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1605" w14:textId="6ACA1112" w:rsidR="00134F64" w:rsidRPr="004D16F2" w:rsidRDefault="00256A94" w:rsidP="00561C4F">
      <w:pPr>
        <w:jc w:val="center"/>
        <w:rPr>
          <w:rFonts w:ascii="P22 Underground Book" w:hAnsi="P22 Underground Book"/>
          <w:b/>
          <w:bCs/>
          <w:sz w:val="36"/>
          <w:szCs w:val="36"/>
          <w:u w:val="single"/>
        </w:rPr>
      </w:pPr>
      <w:r w:rsidRPr="00710F68">
        <w:rPr>
          <w:rFonts w:ascii="P22 Underground Book" w:hAnsi="P22 Underground Book"/>
          <w:b/>
          <w:bCs/>
          <w:sz w:val="44"/>
          <w:szCs w:val="44"/>
          <w:u w:val="single"/>
        </w:rPr>
        <w:br/>
      </w:r>
      <w:bookmarkStart w:id="0" w:name="_Hlk196811279"/>
      <w:r w:rsidR="00D12892" w:rsidRPr="004D16F2">
        <w:rPr>
          <w:rFonts w:ascii="P22 Underground Book" w:hAnsi="P22 Underground Book"/>
          <w:b/>
          <w:bCs/>
          <w:sz w:val="36"/>
          <w:szCs w:val="36"/>
          <w:u w:val="single"/>
        </w:rPr>
        <w:t>Flats above shops (</w:t>
      </w:r>
      <w:r w:rsidR="00ED1F35" w:rsidRPr="004D16F2">
        <w:rPr>
          <w:rFonts w:ascii="P22 Underground Book" w:hAnsi="P22 Underground Book"/>
          <w:b/>
          <w:bCs/>
          <w:sz w:val="36"/>
          <w:szCs w:val="36"/>
          <w:u w:val="single"/>
        </w:rPr>
        <w:t>FLASH</w:t>
      </w:r>
      <w:r w:rsidR="00D12892" w:rsidRPr="004D16F2">
        <w:rPr>
          <w:rFonts w:ascii="P22 Underground Book" w:hAnsi="P22 Underground Book"/>
          <w:b/>
          <w:bCs/>
          <w:sz w:val="36"/>
          <w:szCs w:val="36"/>
          <w:u w:val="single"/>
        </w:rPr>
        <w:t>)</w:t>
      </w:r>
      <w:r w:rsidR="0073295D" w:rsidRPr="004D16F2">
        <w:rPr>
          <w:rFonts w:ascii="P22 Underground Book" w:hAnsi="P22 Underground Book"/>
          <w:b/>
          <w:bCs/>
          <w:sz w:val="36"/>
          <w:szCs w:val="36"/>
          <w:u w:val="single"/>
        </w:rPr>
        <w:t xml:space="preserve"> –</w:t>
      </w:r>
      <w:r w:rsidR="004D16F2" w:rsidRPr="004D16F2">
        <w:rPr>
          <w:rFonts w:ascii="P22 Underground Book" w:hAnsi="P22 Underground Book"/>
          <w:b/>
          <w:bCs/>
          <w:sz w:val="36"/>
          <w:szCs w:val="36"/>
          <w:u w:val="single"/>
        </w:rPr>
        <w:br/>
      </w:r>
      <w:r w:rsidR="006125FB">
        <w:rPr>
          <w:rFonts w:ascii="P22 Underground Book" w:hAnsi="P22 Underground Book"/>
          <w:b/>
          <w:bCs/>
          <w:sz w:val="36"/>
          <w:szCs w:val="36"/>
          <w:u w:val="single"/>
        </w:rPr>
        <w:t>checklist for</w:t>
      </w:r>
      <w:r w:rsidR="00ED1F35" w:rsidRPr="004D16F2">
        <w:rPr>
          <w:rFonts w:ascii="P22 Underground Book" w:hAnsi="P22 Underground Book"/>
          <w:b/>
          <w:bCs/>
          <w:sz w:val="36"/>
          <w:szCs w:val="36"/>
          <w:u w:val="single"/>
        </w:rPr>
        <w:t xml:space="preserve"> </w:t>
      </w:r>
      <w:r w:rsidR="0073295D" w:rsidRPr="004D16F2">
        <w:rPr>
          <w:rFonts w:ascii="P22 Underground Book" w:hAnsi="P22 Underground Book"/>
          <w:b/>
          <w:bCs/>
          <w:sz w:val="36"/>
          <w:szCs w:val="36"/>
          <w:u w:val="single"/>
        </w:rPr>
        <w:t>on</w:t>
      </w:r>
      <w:r w:rsidR="006125FB">
        <w:rPr>
          <w:rFonts w:ascii="P22 Underground Book" w:hAnsi="P22 Underground Book"/>
          <w:b/>
          <w:bCs/>
          <w:sz w:val="36"/>
          <w:szCs w:val="36"/>
          <w:u w:val="single"/>
        </w:rPr>
        <w:t>-street</w:t>
      </w:r>
      <w:r w:rsidR="0073295D" w:rsidRPr="004D16F2">
        <w:rPr>
          <w:rFonts w:ascii="P22 Underground Book" w:hAnsi="P22 Underground Book"/>
          <w:b/>
          <w:bCs/>
          <w:sz w:val="36"/>
          <w:szCs w:val="36"/>
          <w:u w:val="single"/>
        </w:rPr>
        <w:t xml:space="preserve"> placement</w:t>
      </w:r>
      <w:r w:rsidR="006125FB">
        <w:rPr>
          <w:rFonts w:ascii="P22 Underground Book" w:hAnsi="P22 Underground Book"/>
          <w:b/>
          <w:bCs/>
          <w:sz w:val="36"/>
          <w:szCs w:val="36"/>
          <w:u w:val="single"/>
        </w:rPr>
        <w:t xml:space="preserve"> of food waste bins</w:t>
      </w:r>
    </w:p>
    <w:bookmarkEnd w:id="0"/>
    <w:p w14:paraId="64D5EEE6" w14:textId="4B7D96FC" w:rsidR="002A51E0" w:rsidRDefault="002A51E0" w:rsidP="002A51E0">
      <w:pPr>
        <w:rPr>
          <w:rFonts w:ascii="P22 Underground Book" w:hAnsi="P22 Underground Book"/>
        </w:rPr>
      </w:pPr>
      <w:r>
        <w:rPr>
          <w:rFonts w:ascii="P22 Underground Book" w:hAnsi="P22 Underground Book"/>
        </w:rPr>
        <w:t xml:space="preserve">In line with the Mayor’s Transport Strategy and its commitment to a Healthy Streets Approach – which is reflected in the ambitions shown by boroughs – </w:t>
      </w:r>
      <w:r w:rsidR="00CB1A67">
        <w:rPr>
          <w:rFonts w:ascii="P22 Underground Book" w:hAnsi="P22 Underground Book"/>
        </w:rPr>
        <w:t>TfL</w:t>
      </w:r>
      <w:r>
        <w:rPr>
          <w:rFonts w:ascii="P22 Underground Book" w:hAnsi="P22 Underground Book"/>
        </w:rPr>
        <w:t xml:space="preserve"> </w:t>
      </w:r>
      <w:r w:rsidR="00BE52EB" w:rsidRPr="00BE52EB">
        <w:rPr>
          <w:rFonts w:ascii="P22 Underground Book" w:hAnsi="P22 Underground Book"/>
        </w:rPr>
        <w:t xml:space="preserve">encourage boroughs to find ways to minimise the impact of any new </w:t>
      </w:r>
      <w:r>
        <w:rPr>
          <w:rFonts w:ascii="P22 Underground Book" w:hAnsi="P22 Underground Book"/>
        </w:rPr>
        <w:t xml:space="preserve">food waste </w:t>
      </w:r>
      <w:r w:rsidR="00BE52EB" w:rsidRPr="00BE52EB">
        <w:rPr>
          <w:rFonts w:ascii="P22 Underground Book" w:hAnsi="P22 Underground Book"/>
        </w:rPr>
        <w:t xml:space="preserve">bins on pedestrian space through innovative and coordinated approaches. For example, locating </w:t>
      </w:r>
      <w:r>
        <w:rPr>
          <w:rFonts w:ascii="P22 Underground Book" w:hAnsi="P22 Underground Book"/>
        </w:rPr>
        <w:t>new</w:t>
      </w:r>
      <w:r w:rsidR="00BE52EB" w:rsidRPr="00BE52EB">
        <w:rPr>
          <w:rFonts w:ascii="P22 Underground Book" w:hAnsi="P22 Underground Book"/>
        </w:rPr>
        <w:t xml:space="preserve"> bins in line with existing street furniture or considering parklets or footway build outs, and taking the opportunity to declutter any obsolete street furniture</w:t>
      </w:r>
      <w:r>
        <w:rPr>
          <w:rFonts w:ascii="P22 Underground Book" w:hAnsi="P22 Underground Book"/>
        </w:rPr>
        <w:t>.</w:t>
      </w:r>
    </w:p>
    <w:p w14:paraId="57C0BF7F" w14:textId="151E9612" w:rsidR="00357B98" w:rsidRPr="00710F68" w:rsidRDefault="0073295D" w:rsidP="00CD37D7">
      <w:pPr>
        <w:rPr>
          <w:rFonts w:ascii="P22 Underground Book" w:hAnsi="P22 Underground Book" w:cs="Segoe UI"/>
          <w:shd w:val="clear" w:color="auto" w:fill="FAFAFA"/>
        </w:rPr>
      </w:pPr>
      <w:r w:rsidRPr="00710F68">
        <w:rPr>
          <w:rFonts w:ascii="P22 Underground Book" w:hAnsi="P22 Underground Book" w:cs="Segoe UI"/>
          <w:noProof/>
          <w:shd w:val="clear" w:color="auto" w:fill="FAFAFA"/>
        </w:rPr>
        <mc:AlternateContent>
          <mc:Choice Requires="wps">
            <w:drawing>
              <wp:anchor distT="45720" distB="45720" distL="114300" distR="114300" simplePos="0" relativeHeight="251658240" behindDoc="0" locked="0" layoutInCell="1" allowOverlap="1" wp14:anchorId="5D2BE46D" wp14:editId="3A41C929">
                <wp:simplePos x="0" y="0"/>
                <wp:positionH relativeFrom="column">
                  <wp:posOffset>2540</wp:posOffset>
                </wp:positionH>
                <wp:positionV relativeFrom="paragraph">
                  <wp:posOffset>401481</wp:posOffset>
                </wp:positionV>
                <wp:extent cx="6643370" cy="977265"/>
                <wp:effectExtent l="0" t="0" r="2413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977265"/>
                        </a:xfrm>
                        <a:prstGeom prst="rect">
                          <a:avLst/>
                        </a:prstGeom>
                        <a:solidFill>
                          <a:srgbClr val="FEF200"/>
                        </a:solidFill>
                        <a:ln w="9525">
                          <a:solidFill>
                            <a:srgbClr val="FEF200"/>
                          </a:solidFill>
                          <a:miter lim="800000"/>
                          <a:headEnd/>
                          <a:tailEnd/>
                        </a:ln>
                      </wps:spPr>
                      <wps:txbx>
                        <w:txbxContent>
                          <w:p w14:paraId="6E30E321" w14:textId="15DCB951" w:rsidR="00A363E0" w:rsidRPr="00A363E0" w:rsidRDefault="00A363E0" w:rsidP="00A363E0">
                            <w:pPr>
                              <w:ind w:left="720" w:hanging="360"/>
                              <w:rPr>
                                <w:rFonts w:ascii="P22 Underground Book" w:hAnsi="P22 Underground Book"/>
                                <w:b/>
                                <w:bCs/>
                              </w:rPr>
                            </w:pPr>
                            <w:r w:rsidRPr="00A363E0">
                              <w:rPr>
                                <w:rFonts w:ascii="P22 Underground Book" w:hAnsi="P22 Underground Book"/>
                                <w:b/>
                                <w:bCs/>
                              </w:rPr>
                              <w:t xml:space="preserve">Things to take with you </w:t>
                            </w:r>
                          </w:p>
                          <w:p w14:paraId="355577BC" w14:textId="4B65385D" w:rsidR="00A363E0" w:rsidRPr="00126F9F" w:rsidRDefault="00A363E0" w:rsidP="00A363E0">
                            <w:pPr>
                              <w:pStyle w:val="ListParagraph"/>
                              <w:numPr>
                                <w:ilvl w:val="0"/>
                                <w:numId w:val="10"/>
                              </w:numPr>
                              <w:rPr>
                                <w:rFonts w:ascii="P22 Underground Book" w:hAnsi="P22 Underground Book"/>
                              </w:rPr>
                            </w:pPr>
                            <w:r w:rsidRPr="00126F9F">
                              <w:rPr>
                                <w:rFonts w:ascii="P22 Underground Book" w:hAnsi="P22 Underground Book"/>
                              </w:rPr>
                              <w:t xml:space="preserve">Map with </w:t>
                            </w:r>
                            <w:r w:rsidR="00D12892" w:rsidRPr="00126F9F">
                              <w:rPr>
                                <w:rFonts w:ascii="P22 Underground Book" w:hAnsi="P22 Underground Book"/>
                              </w:rPr>
                              <w:t>flats above shops (</w:t>
                            </w:r>
                            <w:r w:rsidRPr="00126F9F">
                              <w:rPr>
                                <w:rFonts w:ascii="P22 Underground Book" w:hAnsi="P22 Underground Book"/>
                              </w:rPr>
                              <w:t>FLASH</w:t>
                            </w:r>
                            <w:r w:rsidR="00D12892" w:rsidRPr="00126F9F">
                              <w:rPr>
                                <w:rFonts w:ascii="P22 Underground Book" w:hAnsi="P22 Underground Book"/>
                              </w:rPr>
                              <w:t>)</w:t>
                            </w:r>
                            <w:r w:rsidRPr="00126F9F">
                              <w:rPr>
                                <w:rFonts w:ascii="P22 Underground Book" w:hAnsi="P22 Underground Book"/>
                              </w:rPr>
                              <w:t xml:space="preserve"> </w:t>
                            </w:r>
                            <w:r w:rsidR="00BA0985" w:rsidRPr="00126F9F">
                              <w:rPr>
                                <w:rFonts w:ascii="P22 Underground Book" w:hAnsi="P22 Underground Book"/>
                              </w:rPr>
                              <w:t xml:space="preserve">on them </w:t>
                            </w:r>
                            <w:r w:rsidRPr="00126F9F">
                              <w:rPr>
                                <w:rFonts w:ascii="P22 Underground Book" w:hAnsi="P22 Underground Book"/>
                              </w:rPr>
                              <w:t xml:space="preserve">(addresses/number </w:t>
                            </w:r>
                            <w:r w:rsidR="00BA0985" w:rsidRPr="00126F9F">
                              <w:rPr>
                                <w:rFonts w:ascii="P22 Underground Book" w:hAnsi="P22 Underground Book"/>
                              </w:rPr>
                              <w:t xml:space="preserve">FLASH </w:t>
                            </w:r>
                            <w:r w:rsidRPr="00126F9F">
                              <w:rPr>
                                <w:rFonts w:ascii="P22 Underground Book" w:hAnsi="P22 Underground Book"/>
                              </w:rPr>
                              <w:t xml:space="preserve">per </w:t>
                            </w:r>
                            <w:r w:rsidR="00BA0985" w:rsidRPr="00126F9F">
                              <w:rPr>
                                <w:rFonts w:ascii="P22 Underground Book" w:hAnsi="P22 Underground Book"/>
                              </w:rPr>
                              <w:t>building</w:t>
                            </w:r>
                            <w:r w:rsidRPr="00126F9F">
                              <w:rPr>
                                <w:rFonts w:ascii="P22 Underground Book" w:hAnsi="P22 Underground Book"/>
                              </w:rPr>
                              <w:t>)</w:t>
                            </w:r>
                          </w:p>
                          <w:p w14:paraId="6229A1DA" w14:textId="56347410" w:rsidR="00A363E0" w:rsidRPr="00A363E0" w:rsidRDefault="00A363E0" w:rsidP="00A363E0">
                            <w:pPr>
                              <w:pStyle w:val="ListParagraph"/>
                              <w:numPr>
                                <w:ilvl w:val="0"/>
                                <w:numId w:val="10"/>
                              </w:numPr>
                              <w:rPr>
                                <w:rFonts w:ascii="P22 Underground Book" w:hAnsi="P22 Underground Book"/>
                              </w:rPr>
                            </w:pPr>
                            <w:r w:rsidRPr="00A363E0">
                              <w:rPr>
                                <w:rFonts w:ascii="P22 Underground Book" w:hAnsi="P22 Underground Book"/>
                              </w:rPr>
                              <w:t>Tape measure</w:t>
                            </w:r>
                          </w:p>
                          <w:p w14:paraId="29D8554E" w14:textId="01751091" w:rsidR="007C6728" w:rsidRPr="00A363E0" w:rsidRDefault="007C6728" w:rsidP="00A363E0">
                            <w:pPr>
                              <w:pStyle w:val="ListParagraph"/>
                              <w:numPr>
                                <w:ilvl w:val="0"/>
                                <w:numId w:val="10"/>
                              </w:numPr>
                              <w:rPr>
                                <w:rFonts w:ascii="P22 Underground Book" w:hAnsi="P22 Underground Book"/>
                              </w:rPr>
                            </w:pPr>
                            <w:r>
                              <w:rPr>
                                <w:rFonts w:ascii="P22 Underground Book" w:hAnsi="P22 Underground Book"/>
                              </w:rPr>
                              <w:t>Label photos as you go</w:t>
                            </w:r>
                            <w:r w:rsidR="00DC7F9A">
                              <w:rPr>
                                <w:rFonts w:ascii="P22 Underground Book" w:hAnsi="P22 Underground Book"/>
                              </w:rPr>
                              <w:t xml:space="preserve"> (usually edit photo – 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BE46D" id="_x0000_t202" coordsize="21600,21600" o:spt="202" path="m,l,21600r21600,l21600,xe">
                <v:stroke joinstyle="miter"/>
                <v:path gradientshapeok="t" o:connecttype="rect"/>
              </v:shapetype>
              <v:shape id="Text Box 2" o:spid="_x0000_s1026" type="#_x0000_t202" style="position:absolute;margin-left:.2pt;margin-top:31.6pt;width:523.1pt;height:7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" fillcolor="#fef200" strokecolor="#fef200">
                <v:textbox>
                  <w:txbxContent>
                    <w:p w14:paraId="6E30E321" w14:textId="15DCB951" w:rsidR="00A363E0" w:rsidRPr="00A363E0" w:rsidRDefault="00A363E0" w:rsidP="00A363E0">
                      <w:pPr>
                        <w:ind w:left="720" w:hanging="360"/>
                        <w:rPr>
                          <w:rFonts w:ascii="P22 Underground Book" w:hAnsi="P22 Underground Book"/>
                          <w:b/>
                          <w:bCs/>
                        </w:rPr>
                      </w:pPr>
                      <w:r w:rsidRPr="00A363E0">
                        <w:rPr>
                          <w:rFonts w:ascii="P22 Underground Book" w:hAnsi="P22 Underground Book"/>
                          <w:b/>
                          <w:bCs/>
                        </w:rPr>
                        <w:t xml:space="preserve">Things to take with you </w:t>
                      </w:r>
                    </w:p>
                    <w:p w14:paraId="355577BC" w14:textId="4B65385D" w:rsidR="00A363E0" w:rsidRPr="00126F9F" w:rsidRDefault="00A363E0" w:rsidP="00A363E0">
                      <w:pPr>
                        <w:pStyle w:val="ListParagraph"/>
                        <w:numPr>
                          <w:ilvl w:val="0"/>
                          <w:numId w:val="10"/>
                        </w:numPr>
                        <w:rPr>
                          <w:rFonts w:ascii="P22 Underground Book" w:hAnsi="P22 Underground Book"/>
                        </w:rPr>
                      </w:pPr>
                      <w:r w:rsidRPr="00126F9F">
                        <w:rPr>
                          <w:rFonts w:ascii="P22 Underground Book" w:hAnsi="P22 Underground Book"/>
                        </w:rPr>
                        <w:t xml:space="preserve">Map with </w:t>
                      </w:r>
                      <w:r w:rsidR="00D12892" w:rsidRPr="00126F9F">
                        <w:rPr>
                          <w:rFonts w:ascii="P22 Underground Book" w:hAnsi="P22 Underground Book"/>
                        </w:rPr>
                        <w:t>flats above shops (</w:t>
                      </w:r>
                      <w:r w:rsidRPr="00126F9F">
                        <w:rPr>
                          <w:rFonts w:ascii="P22 Underground Book" w:hAnsi="P22 Underground Book"/>
                        </w:rPr>
                        <w:t>FLASH</w:t>
                      </w:r>
                      <w:r w:rsidR="00D12892" w:rsidRPr="00126F9F">
                        <w:rPr>
                          <w:rFonts w:ascii="P22 Underground Book" w:hAnsi="P22 Underground Book"/>
                        </w:rPr>
                        <w:t>)</w:t>
                      </w:r>
                      <w:r w:rsidRPr="00126F9F">
                        <w:rPr>
                          <w:rFonts w:ascii="P22 Underground Book" w:hAnsi="P22 Underground Book"/>
                        </w:rPr>
                        <w:t xml:space="preserve"> </w:t>
                      </w:r>
                      <w:r w:rsidR="00BA0985" w:rsidRPr="00126F9F">
                        <w:rPr>
                          <w:rFonts w:ascii="P22 Underground Book" w:hAnsi="P22 Underground Book"/>
                        </w:rPr>
                        <w:t xml:space="preserve">on them </w:t>
                      </w:r>
                      <w:r w:rsidRPr="00126F9F">
                        <w:rPr>
                          <w:rFonts w:ascii="P22 Underground Book" w:hAnsi="P22 Underground Book"/>
                        </w:rPr>
                        <w:t xml:space="preserve">(addresses/number </w:t>
                      </w:r>
                      <w:r w:rsidR="00BA0985" w:rsidRPr="00126F9F">
                        <w:rPr>
                          <w:rFonts w:ascii="P22 Underground Book" w:hAnsi="P22 Underground Book"/>
                        </w:rPr>
                        <w:t xml:space="preserve">FLASH </w:t>
                      </w:r>
                      <w:r w:rsidRPr="00126F9F">
                        <w:rPr>
                          <w:rFonts w:ascii="P22 Underground Book" w:hAnsi="P22 Underground Book"/>
                        </w:rPr>
                        <w:t xml:space="preserve">per </w:t>
                      </w:r>
                      <w:r w:rsidR="00BA0985" w:rsidRPr="00126F9F">
                        <w:rPr>
                          <w:rFonts w:ascii="P22 Underground Book" w:hAnsi="P22 Underground Book"/>
                        </w:rPr>
                        <w:t>building</w:t>
                      </w:r>
                      <w:r w:rsidRPr="00126F9F">
                        <w:rPr>
                          <w:rFonts w:ascii="P22 Underground Book" w:hAnsi="P22 Underground Book"/>
                        </w:rPr>
                        <w:t>)</w:t>
                      </w:r>
                    </w:p>
                    <w:p w14:paraId="6229A1DA" w14:textId="56347410" w:rsidR="00A363E0" w:rsidRPr="00A363E0" w:rsidRDefault="00A363E0" w:rsidP="00A363E0">
                      <w:pPr>
                        <w:pStyle w:val="ListParagraph"/>
                        <w:numPr>
                          <w:ilvl w:val="0"/>
                          <w:numId w:val="10"/>
                        </w:numPr>
                        <w:rPr>
                          <w:rFonts w:ascii="P22 Underground Book" w:hAnsi="P22 Underground Book"/>
                        </w:rPr>
                      </w:pPr>
                      <w:r w:rsidRPr="00A363E0">
                        <w:rPr>
                          <w:rFonts w:ascii="P22 Underground Book" w:hAnsi="P22 Underground Book"/>
                        </w:rPr>
                        <w:t>Tape measure</w:t>
                      </w:r>
                    </w:p>
                    <w:p w14:paraId="29D8554E" w14:textId="01751091" w:rsidR="007C6728" w:rsidRPr="00A363E0" w:rsidRDefault="007C6728" w:rsidP="00A363E0">
                      <w:pPr>
                        <w:pStyle w:val="ListParagraph"/>
                        <w:numPr>
                          <w:ilvl w:val="0"/>
                          <w:numId w:val="10"/>
                        </w:numPr>
                        <w:rPr>
                          <w:rFonts w:ascii="P22 Underground Book" w:hAnsi="P22 Underground Book"/>
                        </w:rPr>
                      </w:pPr>
                      <w:r>
                        <w:rPr>
                          <w:rFonts w:ascii="P22 Underground Book" w:hAnsi="P22 Underground Book"/>
                        </w:rPr>
                        <w:t>Label photos as you go</w:t>
                      </w:r>
                      <w:r w:rsidR="00DC7F9A">
                        <w:rPr>
                          <w:rFonts w:ascii="P22 Underground Book" w:hAnsi="P22 Underground Book"/>
                        </w:rPr>
                        <w:t xml:space="preserve"> (usually edit photo – add text)</w:t>
                      </w:r>
                    </w:p>
                  </w:txbxContent>
                </v:textbox>
                <w10:wrap type="square"/>
              </v:shape>
            </w:pict>
          </mc:Fallback>
        </mc:AlternateContent>
      </w:r>
      <w:r w:rsidR="002A1FDF" w:rsidRPr="00710F68">
        <w:rPr>
          <w:rFonts w:ascii="P22 Underground Book" w:hAnsi="P22 Underground Book" w:cs="Segoe UI"/>
          <w:shd w:val="clear" w:color="auto" w:fill="FAFAFA"/>
        </w:rPr>
        <w:t xml:space="preserve">This document is designed to </w:t>
      </w:r>
      <w:r w:rsidRPr="00710F68">
        <w:rPr>
          <w:rFonts w:ascii="P22 Underground Book" w:hAnsi="P22 Underground Book" w:cs="Segoe UI"/>
          <w:shd w:val="clear" w:color="auto" w:fill="FAFAFA"/>
        </w:rPr>
        <w:t>help you conduct</w:t>
      </w:r>
      <w:r w:rsidR="002A1FDF" w:rsidRPr="00710F68">
        <w:rPr>
          <w:rFonts w:ascii="P22 Underground Book" w:hAnsi="P22 Underground Book" w:cs="Segoe UI"/>
          <w:shd w:val="clear" w:color="auto" w:fill="FAFAFA"/>
        </w:rPr>
        <w:t xml:space="preserve"> your</w:t>
      </w:r>
      <w:r w:rsidR="00561C4F" w:rsidRPr="00710F68">
        <w:rPr>
          <w:rFonts w:ascii="P22 Underground Book" w:hAnsi="P22 Underground Book" w:cs="Segoe UI"/>
          <w:shd w:val="clear" w:color="auto" w:fill="FAFAFA"/>
        </w:rPr>
        <w:t xml:space="preserve"> </w:t>
      </w:r>
      <w:r w:rsidRPr="00710F68">
        <w:rPr>
          <w:rFonts w:ascii="P22 Underground Book" w:hAnsi="P22 Underground Book" w:cs="Segoe UI"/>
          <w:shd w:val="clear" w:color="auto" w:fill="FAFAFA"/>
        </w:rPr>
        <w:t>site visits and help</w:t>
      </w:r>
      <w:r w:rsidR="002A1FDF" w:rsidRPr="00710F68">
        <w:rPr>
          <w:rFonts w:ascii="P22 Underground Book" w:hAnsi="P22 Underground Book" w:cs="Segoe UI"/>
          <w:shd w:val="clear" w:color="auto" w:fill="FAFAFA"/>
        </w:rPr>
        <w:t xml:space="preserve"> identify suitable locations for additional infrastructure</w:t>
      </w:r>
      <w:r w:rsidR="00357B98" w:rsidRPr="00710F68">
        <w:rPr>
          <w:rFonts w:ascii="P22 Underground Book" w:hAnsi="P22 Underground Book" w:cs="Segoe UI"/>
          <w:shd w:val="clear" w:color="auto" w:fill="FAFAFA"/>
        </w:rPr>
        <w:t xml:space="preserve">. </w:t>
      </w:r>
    </w:p>
    <w:p w14:paraId="37B7CBEA" w14:textId="2C5B5795" w:rsidR="00ED1F35" w:rsidRPr="00710F68" w:rsidRDefault="00CB1A67" w:rsidP="00ED1F35">
      <w:pPr>
        <w:rPr>
          <w:rFonts w:ascii="P22 Underground Book" w:hAnsi="P22 Underground Book"/>
          <w:b/>
          <w:bCs/>
        </w:rPr>
      </w:pPr>
      <w:r>
        <w:rPr>
          <w:rFonts w:ascii="P22 Underground Book" w:hAnsi="P22 Underground Book"/>
          <w:b/>
          <w:bCs/>
        </w:rPr>
        <w:br/>
      </w:r>
      <w:r w:rsidR="00DD79CB" w:rsidRPr="00710F68">
        <w:rPr>
          <w:rFonts w:ascii="P22 Underground Book" w:hAnsi="P22 Underground Book"/>
          <w:b/>
          <w:bCs/>
        </w:rPr>
        <w:t>Infrastructure checks</w:t>
      </w:r>
    </w:p>
    <w:p w14:paraId="1356E323" w14:textId="0D85CDA7" w:rsidR="00557712" w:rsidRPr="00710F68" w:rsidRDefault="003B48A4" w:rsidP="00ED1F35">
      <w:pPr>
        <w:pStyle w:val="ListParagraph"/>
        <w:numPr>
          <w:ilvl w:val="0"/>
          <w:numId w:val="1"/>
        </w:numPr>
        <w:rPr>
          <w:rFonts w:ascii="P22 Underground Book" w:hAnsi="P22 Underground Book"/>
        </w:rPr>
      </w:pPr>
      <w:r w:rsidRPr="00710F68">
        <w:rPr>
          <w:rFonts w:ascii="P22 Underground Book" w:hAnsi="P22 Underground Book"/>
        </w:rPr>
        <w:t>Check the rear</w:t>
      </w:r>
      <w:r w:rsidR="00F955A8" w:rsidRPr="00710F68">
        <w:rPr>
          <w:rFonts w:ascii="P22 Underground Book" w:hAnsi="P22 Underground Book"/>
        </w:rPr>
        <w:t xml:space="preserve"> or side stre</w:t>
      </w:r>
      <w:r w:rsidR="00B25C66" w:rsidRPr="00710F68">
        <w:rPr>
          <w:rFonts w:ascii="P22 Underground Book" w:hAnsi="P22 Underground Book"/>
        </w:rPr>
        <w:t xml:space="preserve">ets </w:t>
      </w:r>
      <w:r w:rsidRPr="00710F68">
        <w:rPr>
          <w:rFonts w:ascii="P22 Underground Book" w:hAnsi="P22 Underground Book"/>
        </w:rPr>
        <w:t xml:space="preserve">to see if </w:t>
      </w:r>
      <w:r w:rsidR="001A602C" w:rsidRPr="00710F68">
        <w:rPr>
          <w:rFonts w:ascii="P22 Underground Book" w:hAnsi="P22 Underground Book"/>
        </w:rPr>
        <w:t>flats</w:t>
      </w:r>
      <w:r w:rsidRPr="00710F68">
        <w:rPr>
          <w:rFonts w:ascii="P22 Underground Book" w:hAnsi="P22 Underground Book"/>
        </w:rPr>
        <w:t xml:space="preserve"> have been issued bins</w:t>
      </w:r>
      <w:r w:rsidR="007A0A90" w:rsidRPr="00710F68">
        <w:rPr>
          <w:rFonts w:ascii="P22 Underground Book" w:hAnsi="P22 Underground Book"/>
        </w:rPr>
        <w:t xml:space="preserve">. </w:t>
      </w:r>
    </w:p>
    <w:p w14:paraId="51B4F32A" w14:textId="5D3BF101" w:rsidR="00F955A8" w:rsidRPr="00710F68" w:rsidRDefault="00F955A8" w:rsidP="00ED1F35">
      <w:pPr>
        <w:pStyle w:val="ListParagraph"/>
        <w:numPr>
          <w:ilvl w:val="0"/>
          <w:numId w:val="1"/>
        </w:numPr>
        <w:rPr>
          <w:rFonts w:ascii="P22 Underground Book" w:hAnsi="P22 Underground Book"/>
        </w:rPr>
      </w:pPr>
      <w:r w:rsidRPr="00710F68">
        <w:rPr>
          <w:rFonts w:ascii="P22 Underground Book" w:hAnsi="P22 Underground Book"/>
        </w:rPr>
        <w:t xml:space="preserve">Check whether any </w:t>
      </w:r>
      <w:proofErr w:type="gramStart"/>
      <w:r w:rsidRPr="00710F68">
        <w:rPr>
          <w:rFonts w:ascii="P22 Underground Book" w:hAnsi="P22 Underground Book"/>
        </w:rPr>
        <w:t>purpose built</w:t>
      </w:r>
      <w:proofErr w:type="gramEnd"/>
      <w:r w:rsidRPr="00710F68">
        <w:rPr>
          <w:rFonts w:ascii="P22 Underground Book" w:hAnsi="P22 Underground Book"/>
        </w:rPr>
        <w:t xml:space="preserve"> flats have</w:t>
      </w:r>
      <w:r w:rsidR="007955FA" w:rsidRPr="00710F68">
        <w:rPr>
          <w:rFonts w:ascii="P22 Underground Book" w:hAnsi="P22 Underground Book"/>
        </w:rPr>
        <w:t xml:space="preserve"> bins or if they need to be included in </w:t>
      </w:r>
      <w:r w:rsidR="00DD79CB" w:rsidRPr="00710F68">
        <w:rPr>
          <w:rFonts w:ascii="P22 Underground Book" w:hAnsi="P22 Underground Book"/>
        </w:rPr>
        <w:t>your</w:t>
      </w:r>
      <w:r w:rsidR="007955FA" w:rsidRPr="00710F68">
        <w:rPr>
          <w:rFonts w:ascii="P22 Underground Book" w:hAnsi="P22 Underground Book"/>
        </w:rPr>
        <w:t xml:space="preserve"> ‘FLASH’ service</w:t>
      </w:r>
      <w:r w:rsidR="00E84A69" w:rsidRPr="00710F68">
        <w:rPr>
          <w:rFonts w:ascii="P22 Underground Book" w:hAnsi="P22 Underground Book"/>
        </w:rPr>
        <w:t>.</w:t>
      </w:r>
    </w:p>
    <w:p w14:paraId="22659842" w14:textId="39B004EA" w:rsidR="00933B32" w:rsidRPr="00710F68" w:rsidRDefault="00933B32" w:rsidP="00ED1F35">
      <w:pPr>
        <w:rPr>
          <w:rFonts w:ascii="P22 Underground Book" w:hAnsi="P22 Underground Book"/>
          <w:b/>
          <w:bCs/>
        </w:rPr>
      </w:pPr>
      <w:r w:rsidRPr="00710F68">
        <w:rPr>
          <w:rFonts w:ascii="P22 Underground Book" w:hAnsi="P22 Underground Book"/>
          <w:b/>
          <w:bCs/>
        </w:rPr>
        <w:t>Resident access</w:t>
      </w:r>
    </w:p>
    <w:p w14:paraId="53C5ED80" w14:textId="77233348" w:rsidR="00933B32" w:rsidRPr="00710F68" w:rsidRDefault="00FD7F7C" w:rsidP="00933B32">
      <w:pPr>
        <w:pStyle w:val="ListParagraph"/>
        <w:numPr>
          <w:ilvl w:val="0"/>
          <w:numId w:val="9"/>
        </w:numPr>
        <w:rPr>
          <w:rFonts w:ascii="P22 Underground Book" w:hAnsi="P22 Underground Book"/>
          <w:b/>
          <w:bCs/>
        </w:rPr>
      </w:pPr>
      <w:r w:rsidRPr="00710F68">
        <w:rPr>
          <w:rFonts w:ascii="P22 Underground Book" w:hAnsi="P22 Underground Book"/>
        </w:rPr>
        <w:t>Ensure</w:t>
      </w:r>
      <w:r w:rsidR="00933B32" w:rsidRPr="00710F68">
        <w:rPr>
          <w:rFonts w:ascii="P22 Underground Book" w:hAnsi="P22 Underground Book"/>
        </w:rPr>
        <w:t xml:space="preserve"> that </w:t>
      </w:r>
      <w:r w:rsidR="00DE5C67" w:rsidRPr="00710F68">
        <w:rPr>
          <w:rFonts w:ascii="P22 Underground Book" w:hAnsi="P22 Underground Book"/>
        </w:rPr>
        <w:t xml:space="preserve">any proposed infrastructure is within </w:t>
      </w:r>
      <w:r w:rsidR="00DE5C67" w:rsidRPr="00CB1A67">
        <w:rPr>
          <w:rFonts w:ascii="P22 Underground Book" w:hAnsi="P22 Underground Book"/>
          <w:b/>
          <w:bCs/>
        </w:rPr>
        <w:t>30m</w:t>
      </w:r>
      <w:r w:rsidR="00DE5C67" w:rsidRPr="00710F68">
        <w:rPr>
          <w:rFonts w:ascii="P22 Underground Book" w:hAnsi="P22 Underground Book"/>
        </w:rPr>
        <w:t xml:space="preserve"> from residents</w:t>
      </w:r>
      <w:r w:rsidR="00A75B70" w:rsidRPr="00710F68">
        <w:rPr>
          <w:rFonts w:ascii="P22 Underground Book" w:hAnsi="P22 Underground Book"/>
        </w:rPr>
        <w:t>’</w:t>
      </w:r>
      <w:r w:rsidR="00DE5C67" w:rsidRPr="00710F68">
        <w:rPr>
          <w:rFonts w:ascii="P22 Underground Book" w:hAnsi="P22 Underground Book"/>
        </w:rPr>
        <w:t xml:space="preserve"> </w:t>
      </w:r>
      <w:r w:rsidRPr="00710F68">
        <w:rPr>
          <w:rFonts w:ascii="P22 Underground Book" w:hAnsi="P22 Underground Book"/>
        </w:rPr>
        <w:t>access where possible</w:t>
      </w:r>
      <w:r w:rsidR="00DE5C67" w:rsidRPr="00710F68">
        <w:rPr>
          <w:rFonts w:ascii="P22 Underground Book" w:hAnsi="P22 Underground Book"/>
        </w:rPr>
        <w:t xml:space="preserve">. </w:t>
      </w:r>
    </w:p>
    <w:p w14:paraId="05E3CA89" w14:textId="0D9B15CC" w:rsidR="00DE5C67" w:rsidRPr="00710F68" w:rsidRDefault="00FD7F7C" w:rsidP="00933B32">
      <w:pPr>
        <w:pStyle w:val="ListParagraph"/>
        <w:numPr>
          <w:ilvl w:val="0"/>
          <w:numId w:val="9"/>
        </w:numPr>
        <w:rPr>
          <w:rFonts w:ascii="P22 Underground Book" w:hAnsi="P22 Underground Book"/>
          <w:b/>
          <w:bCs/>
        </w:rPr>
      </w:pPr>
      <w:r w:rsidRPr="00710F68">
        <w:rPr>
          <w:rFonts w:ascii="P22 Underground Book" w:hAnsi="P22 Underground Book"/>
        </w:rPr>
        <w:t>Check where residents</w:t>
      </w:r>
      <w:r w:rsidR="00206FEE" w:rsidRPr="00710F68">
        <w:rPr>
          <w:rFonts w:ascii="P22 Underground Book" w:hAnsi="P22 Underground Book"/>
        </w:rPr>
        <w:t>’</w:t>
      </w:r>
      <w:r w:rsidRPr="00710F68">
        <w:rPr>
          <w:rFonts w:ascii="P22 Underground Book" w:hAnsi="P22 Underground Book"/>
        </w:rPr>
        <w:t xml:space="preserve"> front doors/access is – these may be on side streets or behind shops</w:t>
      </w:r>
      <w:r w:rsidR="00A363E0" w:rsidRPr="00710F68">
        <w:rPr>
          <w:rFonts w:ascii="P22 Underground Book" w:hAnsi="P22 Underground Book"/>
        </w:rPr>
        <w:t xml:space="preserve"> which may dictate placement (e.g. placing items on side streets instead of main routes). </w:t>
      </w:r>
    </w:p>
    <w:p w14:paraId="12765C5C" w14:textId="77777777" w:rsidR="00C235FC" w:rsidRPr="00710F68" w:rsidRDefault="00C235FC" w:rsidP="00C235FC">
      <w:pPr>
        <w:rPr>
          <w:rFonts w:ascii="P22 Underground Book" w:hAnsi="P22 Underground Book"/>
          <w:b/>
          <w:bCs/>
        </w:rPr>
      </w:pPr>
      <w:r w:rsidRPr="00710F68">
        <w:rPr>
          <w:rFonts w:ascii="P22 Underground Book" w:hAnsi="P22 Underground Book"/>
          <w:b/>
          <w:bCs/>
        </w:rPr>
        <w:t xml:space="preserve">Collection/operational access </w:t>
      </w:r>
    </w:p>
    <w:p w14:paraId="085A8147" w14:textId="3CDFC835" w:rsidR="00C235FC" w:rsidRPr="00710F68" w:rsidRDefault="00C235FC" w:rsidP="00C235FC">
      <w:pPr>
        <w:pStyle w:val="ListParagraph"/>
        <w:numPr>
          <w:ilvl w:val="0"/>
          <w:numId w:val="3"/>
        </w:numPr>
        <w:rPr>
          <w:rFonts w:ascii="P22 Underground Book" w:hAnsi="P22 Underground Book"/>
        </w:rPr>
      </w:pPr>
      <w:r w:rsidRPr="00710F68">
        <w:rPr>
          <w:rFonts w:ascii="P22 Underground Book" w:hAnsi="P22 Underground Book"/>
        </w:rPr>
        <w:t xml:space="preserve">Mark down any current </w:t>
      </w:r>
      <w:r w:rsidR="008960AA" w:rsidRPr="00710F68">
        <w:rPr>
          <w:rFonts w:ascii="P22 Underground Book" w:hAnsi="P22 Underground Book"/>
        </w:rPr>
        <w:t>collection spots – pavement staining</w:t>
      </w:r>
      <w:r w:rsidR="003E4B24" w:rsidRPr="00710F68">
        <w:rPr>
          <w:rFonts w:ascii="P22 Underground Book" w:hAnsi="P22 Underground Book"/>
        </w:rPr>
        <w:t xml:space="preserve"> </w:t>
      </w:r>
      <w:r w:rsidR="008960AA" w:rsidRPr="00710F68">
        <w:rPr>
          <w:rFonts w:ascii="P22 Underground Book" w:hAnsi="P22 Underground Book"/>
        </w:rPr>
        <w:t>will be an indication of th</w:t>
      </w:r>
      <w:r w:rsidR="00351EE4" w:rsidRPr="00710F68">
        <w:rPr>
          <w:rFonts w:ascii="P22 Underground Book" w:hAnsi="P22 Underground Book"/>
        </w:rPr>
        <w:t>ese</w:t>
      </w:r>
      <w:r w:rsidR="00AE7ADB" w:rsidRPr="00710F68">
        <w:rPr>
          <w:rFonts w:ascii="P22 Underground Book" w:hAnsi="P22 Underground Book"/>
        </w:rPr>
        <w:t>.</w:t>
      </w:r>
    </w:p>
    <w:p w14:paraId="61C2024C" w14:textId="439923BB" w:rsidR="00C235FC" w:rsidRPr="00710F68" w:rsidRDefault="00C235FC" w:rsidP="00C235FC">
      <w:pPr>
        <w:pStyle w:val="ListParagraph"/>
        <w:numPr>
          <w:ilvl w:val="0"/>
          <w:numId w:val="3"/>
        </w:numPr>
        <w:rPr>
          <w:rFonts w:ascii="P22 Underground Book" w:hAnsi="P22 Underground Book"/>
        </w:rPr>
      </w:pPr>
      <w:r w:rsidRPr="00710F68">
        <w:rPr>
          <w:rFonts w:ascii="P22 Underground Book" w:hAnsi="P22 Underground Book"/>
        </w:rPr>
        <w:t>Mark any parking</w:t>
      </w:r>
      <w:r w:rsidR="00351EE4" w:rsidRPr="00710F68">
        <w:rPr>
          <w:rFonts w:ascii="P22 Underground Book" w:hAnsi="P22 Underground Book"/>
        </w:rPr>
        <w:t>/</w:t>
      </w:r>
      <w:r w:rsidR="00275EAB" w:rsidRPr="00710F68">
        <w:rPr>
          <w:rFonts w:ascii="P22 Underground Book" w:hAnsi="P22 Underground Book"/>
        </w:rPr>
        <w:t>loading</w:t>
      </w:r>
      <w:r w:rsidRPr="00710F68">
        <w:rPr>
          <w:rFonts w:ascii="P22 Underground Book" w:hAnsi="P22 Underground Book"/>
        </w:rPr>
        <w:t xml:space="preserve"> spaces</w:t>
      </w:r>
      <w:r w:rsidR="00351EE4" w:rsidRPr="00710F68">
        <w:rPr>
          <w:rFonts w:ascii="P22 Underground Book" w:hAnsi="P22 Underground Book"/>
        </w:rPr>
        <w:t>/</w:t>
      </w:r>
      <w:r w:rsidRPr="00710F68">
        <w:rPr>
          <w:rFonts w:ascii="P22 Underground Book" w:hAnsi="P22 Underground Book"/>
        </w:rPr>
        <w:t>bus stops/shelters along the road</w:t>
      </w:r>
      <w:r w:rsidR="00592F62" w:rsidRPr="00710F68">
        <w:rPr>
          <w:rFonts w:ascii="P22 Underground Book" w:hAnsi="P22 Underground Book"/>
        </w:rPr>
        <w:t xml:space="preserve">. For </w:t>
      </w:r>
      <w:r w:rsidR="00F03D82" w:rsidRPr="00710F68">
        <w:rPr>
          <w:rFonts w:ascii="P22 Underground Book" w:hAnsi="P22 Underground Book"/>
        </w:rPr>
        <w:t>parking</w:t>
      </w:r>
      <w:r w:rsidR="00275EAB" w:rsidRPr="00710F68">
        <w:rPr>
          <w:rFonts w:ascii="P22 Underground Book" w:hAnsi="P22 Underground Book"/>
        </w:rPr>
        <w:t xml:space="preserve"> and loading spaces</w:t>
      </w:r>
      <w:r w:rsidR="00F03D82" w:rsidRPr="00710F68">
        <w:rPr>
          <w:rFonts w:ascii="P22 Underground Book" w:hAnsi="P22 Underground Book"/>
        </w:rPr>
        <w:t xml:space="preserve">, check that your bin placement </w:t>
      </w:r>
      <w:r w:rsidR="006D2D3D" w:rsidRPr="00710F68">
        <w:rPr>
          <w:rFonts w:ascii="P22 Underground Book" w:hAnsi="P22 Underground Book"/>
        </w:rPr>
        <w:t xml:space="preserve">won’t </w:t>
      </w:r>
      <w:r w:rsidR="00F03D82" w:rsidRPr="00710F68">
        <w:rPr>
          <w:rFonts w:ascii="P22 Underground Book" w:hAnsi="P22 Underground Book"/>
        </w:rPr>
        <w:t xml:space="preserve">impede </w:t>
      </w:r>
      <w:r w:rsidR="00275EAB" w:rsidRPr="00710F68">
        <w:rPr>
          <w:rFonts w:ascii="P22 Underground Book" w:hAnsi="P22 Underground Book"/>
        </w:rPr>
        <w:t>vehicle</w:t>
      </w:r>
      <w:r w:rsidR="00F03D82" w:rsidRPr="00710F68">
        <w:rPr>
          <w:rFonts w:ascii="P22 Underground Book" w:hAnsi="P22 Underground Book"/>
        </w:rPr>
        <w:t xml:space="preserve"> doors from </w:t>
      </w:r>
      <w:r w:rsidR="00B34E99" w:rsidRPr="00710F68">
        <w:rPr>
          <w:rFonts w:ascii="P22 Underground Book" w:hAnsi="P22 Underground Book"/>
        </w:rPr>
        <w:t>opening</w:t>
      </w:r>
      <w:r w:rsidR="006D2D3D" w:rsidRPr="00710F68">
        <w:rPr>
          <w:rFonts w:ascii="P22 Underground Book" w:hAnsi="P22 Underground Book"/>
        </w:rPr>
        <w:t>.</w:t>
      </w:r>
      <w:r w:rsidR="00F03D82" w:rsidRPr="00710F68">
        <w:rPr>
          <w:rFonts w:ascii="P22 Underground Book" w:hAnsi="P22 Underground Book"/>
        </w:rPr>
        <w:t xml:space="preserve"> </w:t>
      </w:r>
    </w:p>
    <w:p w14:paraId="08DE7066" w14:textId="180B90AB" w:rsidR="00C235FC" w:rsidRPr="00710F68" w:rsidRDefault="00C235FC" w:rsidP="00C235FC">
      <w:pPr>
        <w:pStyle w:val="ListParagraph"/>
        <w:numPr>
          <w:ilvl w:val="0"/>
          <w:numId w:val="3"/>
        </w:numPr>
        <w:rPr>
          <w:rFonts w:ascii="P22 Underground Book" w:hAnsi="P22 Underground Book"/>
        </w:rPr>
      </w:pPr>
      <w:r w:rsidRPr="00710F68">
        <w:rPr>
          <w:rFonts w:ascii="P22 Underground Book" w:hAnsi="P22 Underground Book"/>
        </w:rPr>
        <w:t>Note down any roadworks being undertaken (includes pavement works / gas works)</w:t>
      </w:r>
      <w:r w:rsidR="006E34EF" w:rsidRPr="00710F68">
        <w:rPr>
          <w:rFonts w:ascii="P22 Underground Book" w:hAnsi="P22 Underground Book"/>
        </w:rPr>
        <w:t xml:space="preserve"> – this is to check in with </w:t>
      </w:r>
      <w:r w:rsidR="00710F68" w:rsidRPr="00710F68">
        <w:rPr>
          <w:rFonts w:ascii="P22 Underground Book" w:hAnsi="P22 Underground Book"/>
        </w:rPr>
        <w:t xml:space="preserve">delivery roadworks </w:t>
      </w:r>
      <w:r w:rsidR="006E34EF" w:rsidRPr="00710F68">
        <w:rPr>
          <w:rFonts w:ascii="P22 Underground Book" w:hAnsi="P22 Underground Book"/>
        </w:rPr>
        <w:t xml:space="preserve">teams and understand completion dates </w:t>
      </w:r>
      <w:r w:rsidR="005B50E7" w:rsidRPr="00710F68">
        <w:rPr>
          <w:rFonts w:ascii="P22 Underground Book" w:hAnsi="P22 Underground Book"/>
        </w:rPr>
        <w:t>as this may affect your delivery dates</w:t>
      </w:r>
    </w:p>
    <w:p w14:paraId="588AACD4" w14:textId="67118C5A" w:rsidR="00C235FC" w:rsidRPr="00710F68" w:rsidRDefault="00C235FC" w:rsidP="00C235FC">
      <w:pPr>
        <w:pStyle w:val="ListParagraph"/>
        <w:numPr>
          <w:ilvl w:val="0"/>
          <w:numId w:val="3"/>
        </w:numPr>
        <w:rPr>
          <w:rFonts w:ascii="P22 Underground Book" w:hAnsi="P22 Underground Book"/>
        </w:rPr>
      </w:pPr>
      <w:r w:rsidRPr="00710F68">
        <w:rPr>
          <w:rFonts w:ascii="P22 Underground Book" w:hAnsi="P22 Underground Book"/>
        </w:rPr>
        <w:t>Note down any cycle lanes / zigzags / pedestrian crossings / any other ‘no stopping’ points</w:t>
      </w:r>
      <w:r w:rsidR="003E4B24" w:rsidRPr="00710F68">
        <w:rPr>
          <w:rFonts w:ascii="P22 Underground Book" w:hAnsi="P22 Underground Book"/>
        </w:rPr>
        <w:t xml:space="preserve"> – and whether cycle lanes have bollards. </w:t>
      </w:r>
      <w:r w:rsidR="00717C40" w:rsidRPr="00710F68">
        <w:rPr>
          <w:rFonts w:ascii="P22 Underground Book" w:hAnsi="P22 Underground Book"/>
        </w:rPr>
        <w:t xml:space="preserve">This information will be needed for your operations teams. </w:t>
      </w:r>
    </w:p>
    <w:p w14:paraId="6587AC5E" w14:textId="6B1F1495" w:rsidR="00ED1F35" w:rsidRPr="00710F68" w:rsidRDefault="00ED1F35" w:rsidP="00ED1F35">
      <w:pPr>
        <w:rPr>
          <w:rFonts w:ascii="P22 Underground Book" w:hAnsi="P22 Underground Book"/>
          <w:b/>
          <w:bCs/>
        </w:rPr>
      </w:pPr>
      <w:r w:rsidRPr="00710F68">
        <w:rPr>
          <w:rFonts w:ascii="P22 Underground Book" w:hAnsi="P22 Underground Book"/>
          <w:b/>
          <w:bCs/>
        </w:rPr>
        <w:t xml:space="preserve">Signage </w:t>
      </w:r>
      <w:r w:rsidR="007955FA" w:rsidRPr="00710F68">
        <w:rPr>
          <w:rFonts w:ascii="P22 Underground Book" w:hAnsi="P22 Underground Book"/>
          <w:b/>
          <w:bCs/>
        </w:rPr>
        <w:t>and</w:t>
      </w:r>
      <w:r w:rsidRPr="00710F68">
        <w:rPr>
          <w:rFonts w:ascii="P22 Underground Book" w:hAnsi="P22 Underground Book"/>
          <w:b/>
          <w:bCs/>
        </w:rPr>
        <w:t xml:space="preserve"> communications</w:t>
      </w:r>
    </w:p>
    <w:p w14:paraId="706BC745" w14:textId="22E293CC" w:rsidR="00420469" w:rsidRPr="00710F68" w:rsidRDefault="00420469" w:rsidP="00CD4F6A">
      <w:pPr>
        <w:pStyle w:val="ListParagraph"/>
        <w:numPr>
          <w:ilvl w:val="0"/>
          <w:numId w:val="1"/>
        </w:numPr>
        <w:rPr>
          <w:rFonts w:ascii="P22 Underground Book" w:hAnsi="P22 Underground Book"/>
        </w:rPr>
      </w:pPr>
      <w:r w:rsidRPr="00710F68">
        <w:rPr>
          <w:rFonts w:ascii="P22 Underground Book" w:hAnsi="P22 Underground Book"/>
        </w:rPr>
        <w:t>Mark down which lampposts you intend to use for new waste signage.</w:t>
      </w:r>
      <w:r w:rsidR="004473DC" w:rsidRPr="00710F68">
        <w:rPr>
          <w:rFonts w:ascii="P22 Underground Book" w:hAnsi="P22 Underground Book"/>
        </w:rPr>
        <w:t xml:space="preserve"> The lamppost may have a name or number on it. Mark this down as this may need to be passed back to Highways/TfL</w:t>
      </w:r>
      <w:r w:rsidR="00215FF7" w:rsidRPr="00710F68">
        <w:rPr>
          <w:rFonts w:ascii="P22 Underground Book" w:hAnsi="P22 Underground Book"/>
        </w:rPr>
        <w:t xml:space="preserve"> for installation approval</w:t>
      </w:r>
      <w:r w:rsidR="004473DC" w:rsidRPr="00710F68">
        <w:rPr>
          <w:rFonts w:ascii="P22 Underground Book" w:hAnsi="P22 Underground Book"/>
        </w:rPr>
        <w:t xml:space="preserve">. </w:t>
      </w:r>
    </w:p>
    <w:p w14:paraId="69F9BF63" w14:textId="74527AF3" w:rsidR="00CD4F6A" w:rsidRPr="00710F68" w:rsidRDefault="00215FF7" w:rsidP="00CD4F6A">
      <w:pPr>
        <w:pStyle w:val="ListParagraph"/>
        <w:numPr>
          <w:ilvl w:val="0"/>
          <w:numId w:val="1"/>
        </w:numPr>
        <w:rPr>
          <w:rFonts w:ascii="P22 Underground Book" w:hAnsi="P22 Underground Book"/>
        </w:rPr>
      </w:pPr>
      <w:r w:rsidRPr="00710F68">
        <w:rPr>
          <w:rFonts w:ascii="P22 Underground Book" w:hAnsi="P22 Underground Book"/>
        </w:rPr>
        <w:t>Mark down the condition of any existing waste</w:t>
      </w:r>
      <w:r w:rsidR="00E84A69" w:rsidRPr="00710F68">
        <w:rPr>
          <w:rFonts w:ascii="P22 Underground Book" w:hAnsi="P22 Underground Book"/>
        </w:rPr>
        <w:t xml:space="preserve"> signage </w:t>
      </w:r>
      <w:r w:rsidRPr="00710F68">
        <w:rPr>
          <w:rFonts w:ascii="P22 Underground Book" w:hAnsi="P22 Underground Book"/>
        </w:rPr>
        <w:t xml:space="preserve">on </w:t>
      </w:r>
      <w:r w:rsidR="00E84A69" w:rsidRPr="00710F68">
        <w:rPr>
          <w:rFonts w:ascii="P22 Underground Book" w:hAnsi="P22 Underground Book"/>
        </w:rPr>
        <w:t>lampposts / community boards etc</w:t>
      </w:r>
      <w:r w:rsidR="00377F4B" w:rsidRPr="00710F68">
        <w:rPr>
          <w:rFonts w:ascii="P22 Underground Book" w:hAnsi="P22 Underground Book"/>
        </w:rPr>
        <w:t>.</w:t>
      </w:r>
      <w:r w:rsidR="00E84A69" w:rsidRPr="00710F68">
        <w:rPr>
          <w:rFonts w:ascii="P22 Underground Book" w:hAnsi="P22 Underground Book"/>
        </w:rPr>
        <w:t xml:space="preserve"> –is the information still correct</w:t>
      </w:r>
      <w:r w:rsidR="00420469" w:rsidRPr="00710F68">
        <w:rPr>
          <w:rFonts w:ascii="P22 Underground Book" w:hAnsi="P22 Underground Book"/>
        </w:rPr>
        <w:t xml:space="preserve"> / legible / fit for purpose?</w:t>
      </w:r>
      <w:r w:rsidRPr="00710F68">
        <w:rPr>
          <w:rFonts w:ascii="P22 Underground Book" w:hAnsi="P22 Underground Book"/>
        </w:rPr>
        <w:t xml:space="preserve"> Can any signs be removed if the lamppost</w:t>
      </w:r>
      <w:r w:rsidR="00377F4B" w:rsidRPr="00710F68">
        <w:rPr>
          <w:rFonts w:ascii="P22 Underground Book" w:hAnsi="P22 Underground Book"/>
        </w:rPr>
        <w:t xml:space="preserve"> is</w:t>
      </w:r>
      <w:r w:rsidRPr="00710F68">
        <w:rPr>
          <w:rFonts w:ascii="P22 Underground Book" w:hAnsi="P22 Underground Book"/>
        </w:rPr>
        <w:t xml:space="preserve"> cluttered? </w:t>
      </w:r>
    </w:p>
    <w:p w14:paraId="46AAF762" w14:textId="28A16878" w:rsidR="00E26AE0" w:rsidRPr="007E0774" w:rsidRDefault="00872A05" w:rsidP="004423C2">
      <w:pPr>
        <w:pStyle w:val="ListParagraph"/>
        <w:numPr>
          <w:ilvl w:val="0"/>
          <w:numId w:val="1"/>
        </w:numPr>
        <w:rPr>
          <w:rFonts w:ascii="P22 Underground Book" w:hAnsi="P22 Underground Book"/>
        </w:rPr>
      </w:pPr>
      <w:r w:rsidRPr="00710F68">
        <w:rPr>
          <w:rFonts w:ascii="P22 Underground Book" w:hAnsi="P22 Underground Book"/>
        </w:rPr>
        <w:t>C</w:t>
      </w:r>
      <w:r w:rsidR="00E84A69" w:rsidRPr="00710F68">
        <w:rPr>
          <w:rFonts w:ascii="P22 Underground Book" w:hAnsi="P22 Underground Book"/>
        </w:rPr>
        <w:t>an waste</w:t>
      </w:r>
      <w:r w:rsidR="000E5BBF" w:rsidRPr="00710F68">
        <w:rPr>
          <w:rFonts w:ascii="P22 Underground Book" w:hAnsi="P22 Underground Book"/>
        </w:rPr>
        <w:t xml:space="preserve"> signage be </w:t>
      </w:r>
      <w:r w:rsidR="000E5BBF" w:rsidRPr="007E0774">
        <w:rPr>
          <w:rFonts w:ascii="P22 Underground Book" w:hAnsi="P22 Underground Book"/>
        </w:rPr>
        <w:t xml:space="preserve">mounted on the lamppost at the </w:t>
      </w:r>
      <w:r w:rsidR="00234E29" w:rsidRPr="007E0774">
        <w:rPr>
          <w:rFonts w:ascii="P22 Underground Book" w:hAnsi="P22 Underground Book"/>
        </w:rPr>
        <w:t xml:space="preserve">absolute </w:t>
      </w:r>
      <w:r w:rsidR="000E5BBF" w:rsidRPr="007E0774">
        <w:rPr>
          <w:rFonts w:ascii="P22 Underground Book" w:hAnsi="P22 Underground Book"/>
        </w:rPr>
        <w:t>minimum height</w:t>
      </w:r>
      <w:r w:rsidR="00CD4F6A" w:rsidRPr="007E0774">
        <w:rPr>
          <w:rFonts w:ascii="P22 Underground Book" w:hAnsi="P22 Underground Book"/>
        </w:rPr>
        <w:t xml:space="preserve"> of </w:t>
      </w:r>
      <w:r w:rsidR="00CD4F6A" w:rsidRPr="007E0774">
        <w:rPr>
          <w:rFonts w:ascii="P22 Underground Book" w:hAnsi="P22 Underground Book"/>
          <w:b/>
          <w:bCs/>
        </w:rPr>
        <w:t>2.1m</w:t>
      </w:r>
      <w:r w:rsidR="00234E29" w:rsidRPr="007E0774">
        <w:rPr>
          <w:rFonts w:ascii="P22 Underground Book" w:hAnsi="P22 Underground Book"/>
          <w:b/>
          <w:bCs/>
        </w:rPr>
        <w:t xml:space="preserve"> (preferred height 2.4m)</w:t>
      </w:r>
      <w:r w:rsidR="000E5BBF" w:rsidRPr="007E0774">
        <w:rPr>
          <w:rFonts w:ascii="P22 Underground Book" w:hAnsi="P22 Underground Book"/>
        </w:rPr>
        <w:t xml:space="preserve"> </w:t>
      </w:r>
    </w:p>
    <w:p w14:paraId="49B4EE10" w14:textId="417C2F02" w:rsidR="00872A05" w:rsidRPr="00710F68" w:rsidRDefault="00872A05" w:rsidP="004423C2">
      <w:pPr>
        <w:pStyle w:val="ListParagraph"/>
        <w:numPr>
          <w:ilvl w:val="0"/>
          <w:numId w:val="1"/>
        </w:numPr>
        <w:rPr>
          <w:rFonts w:ascii="P22 Underground Book" w:hAnsi="P22 Underground Book"/>
        </w:rPr>
      </w:pPr>
      <w:r w:rsidRPr="00710F68">
        <w:rPr>
          <w:rFonts w:ascii="P22 Underground Book" w:hAnsi="P22 Underground Book"/>
        </w:rPr>
        <w:t xml:space="preserve">Measure the circumference of the lamppost </w:t>
      </w:r>
      <w:r w:rsidR="00234E29" w:rsidRPr="00710F68">
        <w:rPr>
          <w:rFonts w:ascii="P22 Underground Book" w:hAnsi="P22 Underground Book"/>
        </w:rPr>
        <w:t>at the point where</w:t>
      </w:r>
      <w:r w:rsidRPr="00710F68">
        <w:rPr>
          <w:rFonts w:ascii="P22 Underground Book" w:hAnsi="P22 Underground Book"/>
        </w:rPr>
        <w:t xml:space="preserve"> </w:t>
      </w:r>
      <w:r w:rsidR="00E72A76" w:rsidRPr="00710F68">
        <w:rPr>
          <w:rFonts w:ascii="P22 Underground Book" w:hAnsi="P22 Underground Book"/>
        </w:rPr>
        <w:t>your</w:t>
      </w:r>
      <w:r w:rsidRPr="00710F68">
        <w:rPr>
          <w:rFonts w:ascii="P22 Underground Book" w:hAnsi="P22 Underground Book"/>
        </w:rPr>
        <w:t xml:space="preserve"> signage will be mounted – </w:t>
      </w:r>
      <w:r w:rsidR="00215FF7" w:rsidRPr="00710F68">
        <w:rPr>
          <w:rFonts w:ascii="P22 Underground Book" w:hAnsi="P22 Underground Book"/>
        </w:rPr>
        <w:t>you will need these measurements w</w:t>
      </w:r>
      <w:r w:rsidR="00F33290" w:rsidRPr="00710F68">
        <w:rPr>
          <w:rFonts w:ascii="P22 Underground Book" w:hAnsi="P22 Underground Book"/>
        </w:rPr>
        <w:t xml:space="preserve">hen you order your signs. </w:t>
      </w:r>
    </w:p>
    <w:p w14:paraId="14F0652B" w14:textId="77777777" w:rsidR="00CB1A67" w:rsidRDefault="00CB1A67" w:rsidP="00CB1A67">
      <w:pPr>
        <w:pStyle w:val="ListParagraph"/>
        <w:rPr>
          <w:rFonts w:ascii="P22 Underground Book" w:hAnsi="P22 Underground Book"/>
        </w:rPr>
      </w:pPr>
    </w:p>
    <w:p w14:paraId="4A6F6E92" w14:textId="59971AEA" w:rsidR="000E5BBF" w:rsidRPr="00710F68" w:rsidRDefault="000E5BBF" w:rsidP="004423C2">
      <w:pPr>
        <w:pStyle w:val="ListParagraph"/>
        <w:numPr>
          <w:ilvl w:val="0"/>
          <w:numId w:val="1"/>
        </w:numPr>
        <w:rPr>
          <w:rFonts w:ascii="P22 Underground Book" w:hAnsi="P22 Underground Book"/>
        </w:rPr>
      </w:pPr>
      <w:r w:rsidRPr="00710F68">
        <w:rPr>
          <w:rFonts w:ascii="P22 Underground Book" w:hAnsi="P22 Underground Book"/>
        </w:rPr>
        <w:t xml:space="preserve">Are there bollards at the end of each section? Can they be used for </w:t>
      </w:r>
      <w:r w:rsidR="00454D9E" w:rsidRPr="00710F68">
        <w:rPr>
          <w:rFonts w:ascii="P22 Underground Book" w:hAnsi="P22 Underground Book"/>
        </w:rPr>
        <w:t xml:space="preserve">temporary </w:t>
      </w:r>
      <w:r w:rsidRPr="00710F68">
        <w:rPr>
          <w:rFonts w:ascii="P22 Underground Book" w:hAnsi="P22 Underground Book"/>
        </w:rPr>
        <w:t>promotional wraps? If yes, take the bollard measurement</w:t>
      </w:r>
      <w:r w:rsidR="0062636C" w:rsidRPr="00710F68">
        <w:rPr>
          <w:rFonts w:ascii="P22 Underground Book" w:hAnsi="P22 Underground Book"/>
        </w:rPr>
        <w:t xml:space="preserve">s </w:t>
      </w:r>
      <w:r w:rsidRPr="00710F68">
        <w:rPr>
          <w:rFonts w:ascii="P22 Underground Book" w:hAnsi="P22 Underground Book"/>
        </w:rPr>
        <w:t xml:space="preserve">and mark </w:t>
      </w:r>
      <w:r w:rsidR="00C166A8" w:rsidRPr="00710F68">
        <w:rPr>
          <w:rFonts w:ascii="P22 Underground Book" w:hAnsi="P22 Underground Book"/>
        </w:rPr>
        <w:t>its</w:t>
      </w:r>
      <w:r w:rsidRPr="00710F68">
        <w:rPr>
          <w:rFonts w:ascii="P22 Underground Book" w:hAnsi="P22 Underground Book"/>
        </w:rPr>
        <w:t xml:space="preserve"> location. </w:t>
      </w:r>
    </w:p>
    <w:p w14:paraId="198C9A0A" w14:textId="0AA7BE3E" w:rsidR="004423C2" w:rsidRPr="00710F68" w:rsidRDefault="00B66F3B" w:rsidP="004423C2">
      <w:pPr>
        <w:pStyle w:val="ListParagraph"/>
        <w:numPr>
          <w:ilvl w:val="0"/>
          <w:numId w:val="7"/>
        </w:numPr>
        <w:rPr>
          <w:rFonts w:ascii="P22 Underground Book" w:hAnsi="P22 Underground Book"/>
        </w:rPr>
      </w:pPr>
      <w:r w:rsidRPr="4CC2C43B">
        <w:rPr>
          <w:rFonts w:ascii="P22 Underground Book" w:hAnsi="P22 Underground Book"/>
        </w:rPr>
        <w:t xml:space="preserve">Mark down the location of </w:t>
      </w:r>
      <w:r w:rsidR="00165832" w:rsidRPr="4CC2C43B">
        <w:rPr>
          <w:rFonts w:ascii="P22 Underground Book" w:hAnsi="P22 Underground Book"/>
        </w:rPr>
        <w:t xml:space="preserve">any community notice boards </w:t>
      </w:r>
      <w:r w:rsidR="002C4F16" w:rsidRPr="4CC2C43B">
        <w:rPr>
          <w:rFonts w:ascii="P22 Underground Book" w:hAnsi="P22 Underground Book"/>
        </w:rPr>
        <w:t>(</w:t>
      </w:r>
      <w:r w:rsidR="00E26AE0" w:rsidRPr="4CC2C43B">
        <w:rPr>
          <w:rFonts w:ascii="P22 Underground Book" w:hAnsi="P22 Underground Book"/>
        </w:rPr>
        <w:t xml:space="preserve">e.g. </w:t>
      </w:r>
      <w:r w:rsidR="00E341C1" w:rsidRPr="4CC2C43B">
        <w:rPr>
          <w:rFonts w:ascii="P22 Underground Book" w:hAnsi="P22 Underground Book"/>
        </w:rPr>
        <w:t>outside or inside s</w:t>
      </w:r>
      <w:r w:rsidR="002C4F16" w:rsidRPr="4CC2C43B">
        <w:rPr>
          <w:rFonts w:ascii="P22 Underground Book" w:hAnsi="P22 Underground Book"/>
        </w:rPr>
        <w:t>upermarkets)</w:t>
      </w:r>
      <w:r w:rsidR="004423C2" w:rsidRPr="4CC2C43B">
        <w:rPr>
          <w:rFonts w:ascii="P22 Underground Book" w:hAnsi="P22 Underground Book"/>
        </w:rPr>
        <w:t xml:space="preserve"> </w:t>
      </w:r>
      <w:r w:rsidR="00E341C1" w:rsidRPr="4CC2C43B">
        <w:rPr>
          <w:rFonts w:ascii="P22 Underground Book" w:hAnsi="P22 Underground Book"/>
        </w:rPr>
        <w:t>and/</w:t>
      </w:r>
      <w:r w:rsidR="004423C2" w:rsidRPr="4CC2C43B">
        <w:rPr>
          <w:rFonts w:ascii="P22 Underground Book" w:hAnsi="P22 Underground Book"/>
        </w:rPr>
        <w:t>or the name of any libraries</w:t>
      </w:r>
      <w:r w:rsidR="00097A6A" w:rsidRPr="4CC2C43B">
        <w:rPr>
          <w:rFonts w:ascii="P22 Underground Book" w:hAnsi="P22 Underground Book"/>
        </w:rPr>
        <w:t xml:space="preserve"> or any other buildings (e.g. </w:t>
      </w:r>
      <w:r w:rsidR="009B3A6E" w:rsidRPr="4CC2C43B">
        <w:rPr>
          <w:rFonts w:ascii="P22 Underground Book" w:hAnsi="P22 Underground Book"/>
        </w:rPr>
        <w:t>community centres</w:t>
      </w:r>
      <w:r w:rsidR="00097A6A" w:rsidRPr="4CC2C43B">
        <w:rPr>
          <w:rFonts w:ascii="P22 Underground Book" w:hAnsi="P22 Underground Book"/>
        </w:rPr>
        <w:t xml:space="preserve">) which could act as information hubs. </w:t>
      </w:r>
    </w:p>
    <w:p w14:paraId="4B3D68BA" w14:textId="65B96346" w:rsidR="00ED1F35" w:rsidRPr="00710F68" w:rsidRDefault="00126F9F" w:rsidP="00ED1F35">
      <w:pPr>
        <w:rPr>
          <w:rFonts w:ascii="P22 Underground Book" w:hAnsi="P22 Underground Book"/>
          <w:b/>
          <w:bCs/>
        </w:rPr>
      </w:pPr>
      <w:r>
        <w:rPr>
          <w:rFonts w:ascii="P22 Underground Book" w:hAnsi="P22 Underground Book"/>
          <w:b/>
          <w:bCs/>
        </w:rPr>
        <w:t>P</w:t>
      </w:r>
      <w:r w:rsidR="00ED1F35" w:rsidRPr="00710F68">
        <w:rPr>
          <w:rFonts w:ascii="P22 Underground Book" w:hAnsi="P22 Underground Book"/>
          <w:b/>
          <w:bCs/>
        </w:rPr>
        <w:t>avement widths</w:t>
      </w:r>
      <w:r w:rsidR="00454D9E" w:rsidRPr="00710F68">
        <w:rPr>
          <w:rFonts w:ascii="P22 Underground Book" w:hAnsi="P22 Underground Book"/>
          <w:b/>
          <w:bCs/>
        </w:rPr>
        <w:t xml:space="preserve"> </w:t>
      </w:r>
      <w:r w:rsidR="00A74EF7" w:rsidRPr="00710F68">
        <w:rPr>
          <w:rFonts w:ascii="P22 Underground Book" w:hAnsi="P22 Underground Book"/>
          <w:b/>
          <w:bCs/>
        </w:rPr>
        <w:t>and footway zones</w:t>
      </w:r>
    </w:p>
    <w:p w14:paraId="0B641C9A" w14:textId="31FD05CB" w:rsidR="00A4255B" w:rsidRPr="007E0774" w:rsidRDefault="7AB2A02E" w:rsidP="00BA0985">
      <w:pPr>
        <w:pStyle w:val="ListParagraph"/>
        <w:numPr>
          <w:ilvl w:val="0"/>
          <w:numId w:val="7"/>
        </w:numPr>
        <w:rPr>
          <w:rFonts w:ascii="P22 Underground Book" w:hAnsi="P22 Underground Book"/>
        </w:rPr>
      </w:pPr>
      <w:r w:rsidRPr="007E0774">
        <w:rPr>
          <w:rFonts w:ascii="P22 Underground Book" w:hAnsi="P22 Underground Book"/>
        </w:rPr>
        <w:t>Measure the pavement width for each section. Check if there is a ‘business’ line demarcation – the pavement will likely look different e.g. it could be indicated by a series of studs inset in the pavement or a different choice of surfacing materials. This indicates that the pavement is in private ownership or control, for instance it may be owned by that business/block of businesses. If yes, measure the pavement from that line to 0.45m from the kerb edge. Otherwise, measure from the building to 0.</w:t>
      </w:r>
      <w:r w:rsidRPr="007E0774">
        <w:rPr>
          <w:rFonts w:ascii="P22 Underground Book" w:hAnsi="P22 Underground Book"/>
          <w:b/>
          <w:bCs/>
        </w:rPr>
        <w:t>45m</w:t>
      </w:r>
      <w:r w:rsidRPr="007E0774">
        <w:rPr>
          <w:rFonts w:ascii="P22 Underground Book" w:hAnsi="P22 Underground Book"/>
        </w:rPr>
        <w:t xml:space="preserve"> from the kerb edge. </w:t>
      </w:r>
    </w:p>
    <w:p w14:paraId="01285FB7" w14:textId="3478A58A" w:rsidR="00A74EF7" w:rsidRPr="007E0774" w:rsidRDefault="00A74EF7" w:rsidP="00A74EF7">
      <w:pPr>
        <w:pStyle w:val="ListParagraph"/>
        <w:numPr>
          <w:ilvl w:val="0"/>
          <w:numId w:val="7"/>
        </w:numPr>
        <w:rPr>
          <w:rFonts w:ascii="P22 Underground Book" w:hAnsi="P22 Underground Book"/>
        </w:rPr>
      </w:pPr>
      <w:r w:rsidRPr="007E0774">
        <w:rPr>
          <w:rFonts w:ascii="P22 Underground Book" w:hAnsi="P22 Underground Book"/>
          <w:b/>
          <w:bCs/>
        </w:rPr>
        <w:t>On Red Routes</w:t>
      </w:r>
      <w:r w:rsidRPr="007E0774">
        <w:rPr>
          <w:rFonts w:ascii="P22 Underground Book" w:hAnsi="P22 Underground Book"/>
        </w:rPr>
        <w:t xml:space="preserve">: on wider footways, new bins should not reduce the width of the ‘footway clear zone’ below the preferred minimum width of </w:t>
      </w:r>
      <w:r w:rsidRPr="007E0774">
        <w:rPr>
          <w:rFonts w:ascii="P22 Underground Book" w:hAnsi="P22 Underground Book"/>
          <w:b/>
          <w:bCs/>
        </w:rPr>
        <w:t>2</w:t>
      </w:r>
      <w:r w:rsidR="00AE18C4" w:rsidRPr="007E0774">
        <w:rPr>
          <w:rFonts w:ascii="P22 Underground Book" w:hAnsi="P22 Underground Book"/>
          <w:b/>
          <w:bCs/>
        </w:rPr>
        <w:t>m</w:t>
      </w:r>
      <w:r w:rsidRPr="007E0774">
        <w:rPr>
          <w:rFonts w:ascii="P22 Underground Book" w:hAnsi="P22 Underground Book"/>
        </w:rPr>
        <w:t>. If the placement of new bins</w:t>
      </w:r>
      <w:r w:rsidR="00735415">
        <w:rPr>
          <w:rFonts w:ascii="P22 Underground Book" w:hAnsi="P22 Underground Book"/>
        </w:rPr>
        <w:t xml:space="preserve"> would</w:t>
      </w:r>
      <w:r w:rsidRPr="007E0774">
        <w:rPr>
          <w:rFonts w:ascii="P22 Underground Book" w:hAnsi="P22 Underground Book"/>
        </w:rPr>
        <w:t xml:space="preserve"> </w:t>
      </w:r>
      <w:r w:rsidR="00215FF7" w:rsidRPr="007E0774">
        <w:rPr>
          <w:rFonts w:ascii="P22 Underground Book" w:hAnsi="P22 Underground Book"/>
        </w:rPr>
        <w:t>reduce</w:t>
      </w:r>
      <w:r w:rsidRPr="007E0774">
        <w:rPr>
          <w:rFonts w:ascii="P22 Underground Book" w:hAnsi="P22 Underground Book"/>
        </w:rPr>
        <w:t xml:space="preserve"> </w:t>
      </w:r>
      <w:r w:rsidR="00735415">
        <w:rPr>
          <w:rFonts w:ascii="P22 Underground Book" w:hAnsi="P22 Underground Book"/>
        </w:rPr>
        <w:t xml:space="preserve">a below </w:t>
      </w:r>
      <w:r w:rsidRPr="007E0774">
        <w:rPr>
          <w:rFonts w:ascii="P22 Underground Book" w:hAnsi="P22 Underground Book"/>
        </w:rPr>
        <w:t>2</w:t>
      </w:r>
      <w:r w:rsidR="00710F68" w:rsidRPr="007E0774">
        <w:rPr>
          <w:rFonts w:ascii="P22 Underground Book" w:hAnsi="P22 Underground Book"/>
        </w:rPr>
        <w:t>m</w:t>
      </w:r>
      <w:r w:rsidRPr="007E0774">
        <w:rPr>
          <w:rFonts w:ascii="P22 Underground Book" w:hAnsi="P22 Underground Book"/>
        </w:rPr>
        <w:t xml:space="preserve"> 'footway clear zone' on a Red Route, then boroughs are asked to contact TfL.</w:t>
      </w:r>
    </w:p>
    <w:p w14:paraId="21BC3B54" w14:textId="6AD3C727" w:rsidR="00226A9B" w:rsidRPr="00710F68" w:rsidRDefault="7AB2A02E" w:rsidP="005251E9">
      <w:pPr>
        <w:pStyle w:val="ListParagraph"/>
        <w:numPr>
          <w:ilvl w:val="0"/>
          <w:numId w:val="7"/>
        </w:numPr>
        <w:rPr>
          <w:rFonts w:ascii="P22 Underground Book" w:hAnsi="P22 Underground Book"/>
        </w:rPr>
      </w:pPr>
      <w:r w:rsidRPr="007E0774">
        <w:rPr>
          <w:rFonts w:ascii="P22 Underground Book" w:hAnsi="P22 Underground Book"/>
          <w:b/>
          <w:bCs/>
        </w:rPr>
        <w:t>On borough roads</w:t>
      </w:r>
      <w:r w:rsidRPr="007E0774">
        <w:rPr>
          <w:rFonts w:ascii="P22 Underground Book" w:hAnsi="P22 Underground Book"/>
        </w:rPr>
        <w:t xml:space="preserve">: new bins should not reduce the width of the footway clear zone below the stated minimums in any borough-level street design guidance. Please note that the DfT’s Inclusive Mobility guidance recommends a </w:t>
      </w:r>
      <w:r w:rsidRPr="007E0774">
        <w:rPr>
          <w:rFonts w:ascii="P22 Underground Book" w:hAnsi="P22 Underground Book"/>
          <w:b/>
          <w:bCs/>
        </w:rPr>
        <w:t>2m</w:t>
      </w:r>
      <w:r w:rsidRPr="007E0774">
        <w:rPr>
          <w:rFonts w:ascii="P22 Underground Book" w:hAnsi="P22 Underground Book"/>
        </w:rPr>
        <w:t xml:space="preserve"> width as the minimum under normal circumstances as this allows two wheelchair users to pass. If this is not feasible due to physical constraints, a </w:t>
      </w:r>
      <w:r w:rsidRPr="007E0774">
        <w:rPr>
          <w:rFonts w:ascii="P22 Underground Book" w:hAnsi="P22 Underground Book"/>
          <w:b/>
          <w:bCs/>
        </w:rPr>
        <w:t>1.5m</w:t>
      </w:r>
      <w:r w:rsidRPr="007E0774">
        <w:rPr>
          <w:rFonts w:ascii="P22 Underground Book" w:hAnsi="P22 Underground Book"/>
        </w:rPr>
        <w:t xml:space="preserve"> width</w:t>
      </w:r>
      <w:r w:rsidRPr="7AB2A02E">
        <w:rPr>
          <w:rFonts w:ascii="P22 Underground Book" w:hAnsi="P22 Underground Book"/>
        </w:rPr>
        <w:t xml:space="preserve"> is the minimum acceptable under most circumstances, as it enables a wheelchair user and a walker to pass each other. The absolute minimum width should be </w:t>
      </w:r>
      <w:r w:rsidRPr="7AB2A02E">
        <w:rPr>
          <w:rFonts w:ascii="P22 Underground Book" w:hAnsi="P22 Underground Book"/>
          <w:b/>
          <w:bCs/>
        </w:rPr>
        <w:t>1m</w:t>
      </w:r>
      <w:r w:rsidRPr="7AB2A02E">
        <w:rPr>
          <w:rFonts w:ascii="P22 Underground Book" w:hAnsi="P22 Underground Book"/>
        </w:rPr>
        <w:t xml:space="preserve">, but the maximum length of such a restricted space should be 6 metres. </w:t>
      </w:r>
    </w:p>
    <w:p w14:paraId="0EBA01A3" w14:textId="0F98C290" w:rsidR="000E5BBF" w:rsidRPr="00710F68" w:rsidRDefault="000E5BBF" w:rsidP="00126453">
      <w:pPr>
        <w:rPr>
          <w:rFonts w:ascii="P22 Underground Book" w:hAnsi="P22 Underground Book"/>
        </w:rPr>
      </w:pPr>
      <w:r w:rsidRPr="00710F68">
        <w:rPr>
          <w:rFonts w:ascii="P22 Underground Book" w:hAnsi="P22 Underground Book"/>
          <w:b/>
          <w:bCs/>
        </w:rPr>
        <w:t>Pavement condition</w:t>
      </w:r>
    </w:p>
    <w:p w14:paraId="326BB6F4" w14:textId="05B474EC" w:rsidR="000E5BBF" w:rsidRPr="00710F68" w:rsidRDefault="00126453" w:rsidP="000E5BBF">
      <w:pPr>
        <w:pStyle w:val="ListParagraph"/>
        <w:numPr>
          <w:ilvl w:val="0"/>
          <w:numId w:val="5"/>
        </w:numPr>
        <w:rPr>
          <w:rFonts w:ascii="P22 Underground Book" w:hAnsi="P22 Underground Book"/>
          <w:b/>
          <w:bCs/>
        </w:rPr>
      </w:pPr>
      <w:r w:rsidRPr="00710F68">
        <w:rPr>
          <w:rFonts w:ascii="P22 Underground Book" w:hAnsi="P22 Underground Book"/>
        </w:rPr>
        <w:t xml:space="preserve">Check for </w:t>
      </w:r>
      <w:r w:rsidR="000E5BBF" w:rsidRPr="00710F68">
        <w:rPr>
          <w:rFonts w:ascii="P22 Underground Book" w:hAnsi="P22 Underground Book"/>
        </w:rPr>
        <w:t xml:space="preserve">cracks in the paving slabs / uneven pavements </w:t>
      </w:r>
      <w:r w:rsidR="00703962" w:rsidRPr="00710F68">
        <w:rPr>
          <w:rFonts w:ascii="P22 Underground Book" w:hAnsi="P22 Underground Book"/>
        </w:rPr>
        <w:t xml:space="preserve">(look out for tree </w:t>
      </w:r>
      <w:r w:rsidRPr="00710F68">
        <w:rPr>
          <w:rFonts w:ascii="P22 Underground Book" w:hAnsi="P22 Underground Book"/>
        </w:rPr>
        <w:t>roots</w:t>
      </w:r>
      <w:r w:rsidR="00703962" w:rsidRPr="00710F68">
        <w:rPr>
          <w:rFonts w:ascii="P22 Underground Book" w:hAnsi="P22 Underground Book"/>
        </w:rPr>
        <w:t xml:space="preserve"> which may raise the pavement over time). </w:t>
      </w:r>
    </w:p>
    <w:p w14:paraId="5598C32C" w14:textId="093DE153" w:rsidR="00126453" w:rsidRPr="00710F68" w:rsidRDefault="00126453" w:rsidP="00AE62A7">
      <w:pPr>
        <w:pStyle w:val="ListParagraph"/>
        <w:numPr>
          <w:ilvl w:val="0"/>
          <w:numId w:val="5"/>
        </w:numPr>
        <w:rPr>
          <w:rFonts w:ascii="P22 Underground Book" w:hAnsi="P22 Underground Book"/>
          <w:b/>
          <w:bCs/>
        </w:rPr>
      </w:pPr>
      <w:r w:rsidRPr="00710F68">
        <w:rPr>
          <w:rFonts w:ascii="P22 Underground Book" w:hAnsi="P22 Underground Book"/>
        </w:rPr>
        <w:t>Check for any service hatches</w:t>
      </w:r>
      <w:r w:rsidR="00AE62A7" w:rsidRPr="00710F68">
        <w:rPr>
          <w:rFonts w:ascii="P22 Underground Book" w:hAnsi="P22 Underground Book"/>
        </w:rPr>
        <w:t xml:space="preserve"> –</w:t>
      </w:r>
      <w:r w:rsidR="00EC1EF5" w:rsidRPr="00710F68">
        <w:rPr>
          <w:rFonts w:ascii="P22 Underground Book" w:hAnsi="P22 Underground Book"/>
        </w:rPr>
        <w:t xml:space="preserve"> </w:t>
      </w:r>
      <w:r w:rsidR="00AE62A7" w:rsidRPr="00710F68">
        <w:rPr>
          <w:rFonts w:ascii="P22 Underground Book" w:hAnsi="P22 Underground Book"/>
        </w:rPr>
        <w:t xml:space="preserve">ensure that lamppost access isn’t going to be blocked (e.g. </w:t>
      </w:r>
      <w:r w:rsidR="00EC1EF5" w:rsidRPr="00710F68">
        <w:rPr>
          <w:rFonts w:ascii="P22 Underground Book" w:hAnsi="P22 Underground Book"/>
        </w:rPr>
        <w:t xml:space="preserve">aim to </w:t>
      </w:r>
      <w:r w:rsidR="00AE62A7" w:rsidRPr="00710F68">
        <w:rPr>
          <w:rFonts w:ascii="P22 Underground Book" w:hAnsi="P22 Underground Book"/>
        </w:rPr>
        <w:t xml:space="preserve">place </w:t>
      </w:r>
      <w:r w:rsidR="00866B63" w:rsidRPr="00710F68">
        <w:rPr>
          <w:rFonts w:ascii="P22 Underground Book" w:hAnsi="P22 Underground Book"/>
        </w:rPr>
        <w:t>items the</w:t>
      </w:r>
      <w:r w:rsidR="00AE62A7" w:rsidRPr="00710F68">
        <w:rPr>
          <w:rFonts w:ascii="P22 Underground Book" w:hAnsi="P22 Underground Book"/>
        </w:rPr>
        <w:t xml:space="preserve"> opposite side </w:t>
      </w:r>
      <w:r w:rsidR="003D3FB1" w:rsidRPr="00710F68">
        <w:rPr>
          <w:rFonts w:ascii="P22 Underground Book" w:hAnsi="P22 Underground Book"/>
        </w:rPr>
        <w:t xml:space="preserve">from </w:t>
      </w:r>
      <w:r w:rsidR="00AE62A7" w:rsidRPr="00710F68">
        <w:rPr>
          <w:rFonts w:ascii="P22 Underground Book" w:hAnsi="P22 Underground Book"/>
        </w:rPr>
        <w:t>where the lamppost access is)</w:t>
      </w:r>
    </w:p>
    <w:p w14:paraId="4145FCA2" w14:textId="54B62A85" w:rsidR="000E5BBF" w:rsidRPr="00710F68" w:rsidRDefault="00866B63" w:rsidP="000E5BBF">
      <w:pPr>
        <w:pStyle w:val="ListParagraph"/>
        <w:numPr>
          <w:ilvl w:val="0"/>
          <w:numId w:val="5"/>
        </w:numPr>
        <w:rPr>
          <w:rFonts w:ascii="P22 Underground Book" w:hAnsi="P22 Underground Book"/>
          <w:b/>
          <w:bCs/>
        </w:rPr>
      </w:pPr>
      <w:r w:rsidRPr="00710F68">
        <w:rPr>
          <w:rFonts w:ascii="P22 Underground Book" w:hAnsi="P22 Underground Book"/>
        </w:rPr>
        <w:t xml:space="preserve">Check </w:t>
      </w:r>
      <w:r w:rsidR="00337054" w:rsidRPr="00710F68">
        <w:rPr>
          <w:rFonts w:ascii="P22 Underground Book" w:hAnsi="P22 Underground Book"/>
        </w:rPr>
        <w:t xml:space="preserve">what </w:t>
      </w:r>
      <w:r w:rsidR="000E5BBF" w:rsidRPr="00710F68">
        <w:rPr>
          <w:rFonts w:ascii="P22 Underground Book" w:hAnsi="P22 Underground Book"/>
        </w:rPr>
        <w:t xml:space="preserve">material the pavement </w:t>
      </w:r>
      <w:r w:rsidR="00337054" w:rsidRPr="00710F68">
        <w:rPr>
          <w:rFonts w:ascii="P22 Underground Book" w:hAnsi="P22 Underground Book"/>
        </w:rPr>
        <w:t xml:space="preserve">is </w:t>
      </w:r>
      <w:r w:rsidR="000E5BBF" w:rsidRPr="00710F68">
        <w:rPr>
          <w:rFonts w:ascii="P22 Underground Book" w:hAnsi="P22 Underground Book"/>
        </w:rPr>
        <w:t>made from (</w:t>
      </w:r>
      <w:r w:rsidRPr="00710F68">
        <w:rPr>
          <w:rFonts w:ascii="P22 Underground Book" w:hAnsi="P22 Underground Book"/>
        </w:rPr>
        <w:t xml:space="preserve">e.g. </w:t>
      </w:r>
      <w:r w:rsidR="000E5BBF" w:rsidRPr="00710F68">
        <w:rPr>
          <w:rFonts w:ascii="P22 Underground Book" w:hAnsi="P22 Underground Book"/>
        </w:rPr>
        <w:t>paving slabs / tarmac)</w:t>
      </w:r>
      <w:r w:rsidR="00794BEC" w:rsidRPr="00710F68">
        <w:rPr>
          <w:rFonts w:ascii="P22 Underground Book" w:hAnsi="P22 Underground Book"/>
        </w:rPr>
        <w:t>.</w:t>
      </w:r>
      <w:r w:rsidR="00AE62A7" w:rsidRPr="00710F68">
        <w:rPr>
          <w:rFonts w:ascii="P22 Underground Book" w:hAnsi="P22 Underground Book"/>
        </w:rPr>
        <w:t xml:space="preserve"> This information </w:t>
      </w:r>
      <w:r w:rsidR="0065580D" w:rsidRPr="00710F68">
        <w:rPr>
          <w:rFonts w:ascii="P22 Underground Book" w:hAnsi="P22 Underground Book"/>
        </w:rPr>
        <w:t>will</w:t>
      </w:r>
      <w:r w:rsidR="00AE62A7" w:rsidRPr="00710F68">
        <w:rPr>
          <w:rFonts w:ascii="P22 Underground Book" w:hAnsi="P22 Underground Book"/>
        </w:rPr>
        <w:t xml:space="preserve"> be needed when exploring appropriate floor marking</w:t>
      </w:r>
      <w:r w:rsidR="00337054" w:rsidRPr="00710F68">
        <w:rPr>
          <w:rFonts w:ascii="P22 Underground Book" w:hAnsi="P22 Underground Book"/>
        </w:rPr>
        <w:t xml:space="preserve">s </w:t>
      </w:r>
      <w:r w:rsidR="0065580D" w:rsidRPr="00710F68">
        <w:rPr>
          <w:rFonts w:ascii="P22 Underground Book" w:hAnsi="P22 Underground Book"/>
        </w:rPr>
        <w:t xml:space="preserve">or </w:t>
      </w:r>
      <w:r w:rsidR="00AE62A7" w:rsidRPr="00710F68">
        <w:rPr>
          <w:rFonts w:ascii="P22 Underground Book" w:hAnsi="P22 Underground Book"/>
        </w:rPr>
        <w:t>when needing to secure</w:t>
      </w:r>
      <w:r w:rsidR="0065580D" w:rsidRPr="00710F68">
        <w:rPr>
          <w:rFonts w:ascii="P22 Underground Book" w:hAnsi="P22 Underground Book"/>
        </w:rPr>
        <w:t xml:space="preserve"> items</w:t>
      </w:r>
      <w:r w:rsidR="00487C6F" w:rsidRPr="00710F68">
        <w:rPr>
          <w:rFonts w:ascii="P22 Underground Book" w:hAnsi="P22 Underground Book"/>
        </w:rPr>
        <w:t xml:space="preserve"> (different bolts may be needed </w:t>
      </w:r>
      <w:r w:rsidR="00337054" w:rsidRPr="00710F68">
        <w:rPr>
          <w:rFonts w:ascii="P22 Underground Book" w:hAnsi="P22 Underground Book"/>
        </w:rPr>
        <w:t>depending on</w:t>
      </w:r>
      <w:r w:rsidR="00487C6F" w:rsidRPr="00710F68">
        <w:rPr>
          <w:rFonts w:ascii="P22 Underground Book" w:hAnsi="P22 Underground Book"/>
        </w:rPr>
        <w:t xml:space="preserve"> pavement type)</w:t>
      </w:r>
      <w:r w:rsidR="0065580D" w:rsidRPr="00710F68">
        <w:rPr>
          <w:rFonts w:ascii="P22 Underground Book" w:hAnsi="P22 Underground Book"/>
        </w:rPr>
        <w:t>. Some paving is also made from specialist materials</w:t>
      </w:r>
      <w:r w:rsidR="000A13FF" w:rsidRPr="00710F68">
        <w:rPr>
          <w:rFonts w:ascii="P22 Underground Book" w:hAnsi="P22 Underground Book"/>
        </w:rPr>
        <w:t>,</w:t>
      </w:r>
      <w:r w:rsidR="0065580D" w:rsidRPr="00710F68">
        <w:rPr>
          <w:rFonts w:ascii="P22 Underground Book" w:hAnsi="P22 Underground Book"/>
        </w:rPr>
        <w:t xml:space="preserve"> meaning items can’t be placed on them. </w:t>
      </w:r>
      <w:r w:rsidR="00AE62A7" w:rsidRPr="00710F68">
        <w:rPr>
          <w:rFonts w:ascii="P22 Underground Book" w:hAnsi="P22 Underground Book"/>
        </w:rPr>
        <w:t xml:space="preserve"> </w:t>
      </w:r>
    </w:p>
    <w:p w14:paraId="1F01698A" w14:textId="0C169352" w:rsidR="000E5BBF" w:rsidRPr="00710F68" w:rsidRDefault="000E5BBF" w:rsidP="00ED1F35">
      <w:pPr>
        <w:rPr>
          <w:rFonts w:ascii="P22 Underground Book" w:hAnsi="P22 Underground Book"/>
          <w:b/>
          <w:bCs/>
        </w:rPr>
      </w:pPr>
      <w:r w:rsidRPr="00710F68">
        <w:rPr>
          <w:rFonts w:ascii="P22 Underground Book" w:hAnsi="P22 Underground Book"/>
          <w:b/>
          <w:bCs/>
        </w:rPr>
        <w:t>On street furniture</w:t>
      </w:r>
      <w:r w:rsidR="00FB3B96" w:rsidRPr="00710F68">
        <w:rPr>
          <w:rFonts w:ascii="P22 Underground Book" w:hAnsi="P22 Underground Book"/>
          <w:b/>
          <w:bCs/>
        </w:rPr>
        <w:t xml:space="preserve"> and </w:t>
      </w:r>
      <w:proofErr w:type="gramStart"/>
      <w:r w:rsidR="00FB3B96" w:rsidRPr="00710F68">
        <w:rPr>
          <w:rFonts w:ascii="P22 Underground Book" w:hAnsi="P22 Underground Book"/>
          <w:b/>
          <w:bCs/>
        </w:rPr>
        <w:t>pop up</w:t>
      </w:r>
      <w:proofErr w:type="gramEnd"/>
      <w:r w:rsidR="00FB3B96" w:rsidRPr="00710F68">
        <w:rPr>
          <w:rFonts w:ascii="P22 Underground Book" w:hAnsi="P22 Underground Book"/>
          <w:b/>
          <w:bCs/>
        </w:rPr>
        <w:t xml:space="preserve"> markets </w:t>
      </w:r>
    </w:p>
    <w:p w14:paraId="01934204" w14:textId="1F72A01C" w:rsidR="000E5BBF" w:rsidRPr="00710F68" w:rsidRDefault="00337054" w:rsidP="000E5BBF">
      <w:pPr>
        <w:pStyle w:val="ListParagraph"/>
        <w:numPr>
          <w:ilvl w:val="0"/>
          <w:numId w:val="2"/>
        </w:numPr>
        <w:rPr>
          <w:rFonts w:ascii="P22 Underground Book" w:hAnsi="P22 Underground Book"/>
        </w:rPr>
      </w:pPr>
      <w:r w:rsidRPr="00710F68">
        <w:rPr>
          <w:rFonts w:ascii="P22 Underground Book" w:hAnsi="P22 Underground Book"/>
        </w:rPr>
        <w:t xml:space="preserve">Ensure that your infrastructure will fit next to and not impede access to any other </w:t>
      </w:r>
      <w:r w:rsidR="000E5BBF" w:rsidRPr="00710F68">
        <w:rPr>
          <w:rFonts w:ascii="P22 Underground Book" w:hAnsi="P22 Underground Book"/>
        </w:rPr>
        <w:t xml:space="preserve">bins, benches, </w:t>
      </w:r>
      <w:r w:rsidRPr="00710F68">
        <w:rPr>
          <w:rFonts w:ascii="P22 Underground Book" w:hAnsi="P22 Underground Book"/>
        </w:rPr>
        <w:t xml:space="preserve">cycle racks or </w:t>
      </w:r>
      <w:r w:rsidR="000E5BBF" w:rsidRPr="00710F68">
        <w:rPr>
          <w:rFonts w:ascii="P22 Underground Book" w:hAnsi="P22 Underground Book"/>
        </w:rPr>
        <w:t>e-bike parking</w:t>
      </w:r>
      <w:r w:rsidRPr="00710F68">
        <w:rPr>
          <w:rFonts w:ascii="P22 Underground Book" w:hAnsi="P22 Underground Book"/>
        </w:rPr>
        <w:t xml:space="preserve"> spots.  </w:t>
      </w:r>
    </w:p>
    <w:p w14:paraId="1E957946" w14:textId="17AF434F" w:rsidR="003E4B24" w:rsidRPr="00710F68" w:rsidRDefault="005D728C" w:rsidP="003E4B24">
      <w:pPr>
        <w:pStyle w:val="ListParagraph"/>
        <w:numPr>
          <w:ilvl w:val="0"/>
          <w:numId w:val="2"/>
        </w:numPr>
        <w:rPr>
          <w:rFonts w:ascii="P22 Underground Book" w:hAnsi="P22 Underground Book"/>
        </w:rPr>
      </w:pPr>
      <w:r w:rsidRPr="00710F68">
        <w:rPr>
          <w:rFonts w:ascii="P22 Underground Book" w:hAnsi="P22 Underground Book"/>
        </w:rPr>
        <w:t xml:space="preserve">Mark </w:t>
      </w:r>
      <w:r w:rsidR="00CA740E" w:rsidRPr="00710F68">
        <w:rPr>
          <w:rFonts w:ascii="P22 Underground Book" w:hAnsi="P22 Underground Book"/>
        </w:rPr>
        <w:t xml:space="preserve">down </w:t>
      </w:r>
      <w:r w:rsidRPr="00710F68">
        <w:rPr>
          <w:rFonts w:ascii="P22 Underground Book" w:hAnsi="P22 Underground Book"/>
        </w:rPr>
        <w:t>any market</w:t>
      </w:r>
      <w:r w:rsidR="00FB3B96" w:rsidRPr="00710F68">
        <w:rPr>
          <w:rFonts w:ascii="P22 Underground Book" w:hAnsi="P22 Underground Book"/>
        </w:rPr>
        <w:t xml:space="preserve"> stall</w:t>
      </w:r>
      <w:r w:rsidRPr="00710F68">
        <w:rPr>
          <w:rFonts w:ascii="P22 Underground Book" w:hAnsi="P22 Underground Book"/>
        </w:rPr>
        <w:t xml:space="preserve"> locatio</w:t>
      </w:r>
      <w:r w:rsidR="00DC7F9A" w:rsidRPr="00710F68">
        <w:rPr>
          <w:rFonts w:ascii="P22 Underground Book" w:hAnsi="P22 Underground Book"/>
        </w:rPr>
        <w:t>ns –</w:t>
      </w:r>
      <w:r w:rsidR="00AD3CDF" w:rsidRPr="00710F68">
        <w:rPr>
          <w:rFonts w:ascii="P22 Underground Book" w:hAnsi="P22 Underground Book"/>
        </w:rPr>
        <w:t xml:space="preserve"> </w:t>
      </w:r>
      <w:r w:rsidR="00DC7F9A" w:rsidRPr="00710F68">
        <w:rPr>
          <w:rFonts w:ascii="P22 Underground Book" w:hAnsi="P22 Underground Book"/>
        </w:rPr>
        <w:t>there will likely be painted ‘market pitch’ squares on the pavement edge or road</w:t>
      </w:r>
      <w:r w:rsidR="00AD3CDF" w:rsidRPr="00710F68">
        <w:rPr>
          <w:rFonts w:ascii="P22 Underground Book" w:hAnsi="P22 Underground Book"/>
        </w:rPr>
        <w:t xml:space="preserve"> or signage on lampposts advertising market days</w:t>
      </w:r>
      <w:r w:rsidR="00DC7F9A" w:rsidRPr="00710F68">
        <w:rPr>
          <w:rFonts w:ascii="P22 Underground Book" w:hAnsi="P22 Underground Book"/>
        </w:rPr>
        <w:t xml:space="preserve">. </w:t>
      </w:r>
    </w:p>
    <w:p w14:paraId="7CA72EBB" w14:textId="06BAF0F3" w:rsidR="00A4255B" w:rsidRPr="00710F68" w:rsidRDefault="00A4255B" w:rsidP="00B037C2">
      <w:pPr>
        <w:rPr>
          <w:rFonts w:ascii="P22 Underground Book" w:hAnsi="P22 Underground Book"/>
          <w:b/>
          <w:bCs/>
        </w:rPr>
      </w:pPr>
      <w:r w:rsidRPr="00710F68">
        <w:rPr>
          <w:rFonts w:ascii="P22 Underground Book" w:hAnsi="P22 Underground Book"/>
          <w:b/>
          <w:bCs/>
        </w:rPr>
        <w:t>Planning the position of new on-street food waste bins</w:t>
      </w:r>
    </w:p>
    <w:p w14:paraId="21E7DD42" w14:textId="76C64D5D" w:rsidR="003B78CA" w:rsidRPr="00710F68" w:rsidRDefault="00F4358A" w:rsidP="003B78CA">
      <w:pPr>
        <w:pStyle w:val="ListParagraph"/>
        <w:numPr>
          <w:ilvl w:val="0"/>
          <w:numId w:val="13"/>
        </w:numPr>
        <w:rPr>
          <w:rFonts w:ascii="P22 Underground Book" w:hAnsi="P22 Underground Book"/>
        </w:rPr>
      </w:pPr>
      <w:r w:rsidRPr="00710F68">
        <w:rPr>
          <w:rFonts w:ascii="P22 Underground Book" w:hAnsi="P22 Underground Book"/>
        </w:rPr>
        <w:t xml:space="preserve">Ensure that placements are in line with other </w:t>
      </w:r>
      <w:r w:rsidR="003B78CA" w:rsidRPr="00710F68">
        <w:rPr>
          <w:rFonts w:ascii="P22 Underground Book" w:hAnsi="P22 Underground Book"/>
        </w:rPr>
        <w:t>street furniture, e.g. may be positioned adjacent to seating, and should not cause a new obstruction on the footway.</w:t>
      </w:r>
    </w:p>
    <w:p w14:paraId="571FE10D" w14:textId="56C0A6C2" w:rsidR="003B78CA" w:rsidRPr="00710F68" w:rsidRDefault="00F4358A" w:rsidP="003B78CA">
      <w:pPr>
        <w:pStyle w:val="ListParagraph"/>
        <w:numPr>
          <w:ilvl w:val="0"/>
          <w:numId w:val="13"/>
        </w:numPr>
        <w:rPr>
          <w:rFonts w:ascii="P22 Underground Book" w:hAnsi="P22 Underground Book"/>
        </w:rPr>
      </w:pPr>
      <w:r w:rsidRPr="00710F68">
        <w:rPr>
          <w:rFonts w:ascii="P22 Underground Book" w:hAnsi="P22 Underground Book"/>
        </w:rPr>
        <w:t>B</w:t>
      </w:r>
      <w:r w:rsidR="003B78CA" w:rsidRPr="00710F68">
        <w:rPr>
          <w:rFonts w:ascii="P22 Underground Book" w:hAnsi="P22 Underground Book"/>
        </w:rPr>
        <w:t>ins should not constrain access to adjacent properties.</w:t>
      </w:r>
    </w:p>
    <w:p w14:paraId="7D0992C6" w14:textId="54F26250" w:rsidR="003B78CA" w:rsidRPr="00710F68" w:rsidRDefault="00F4358A" w:rsidP="003B78CA">
      <w:pPr>
        <w:pStyle w:val="ListParagraph"/>
        <w:numPr>
          <w:ilvl w:val="0"/>
          <w:numId w:val="13"/>
        </w:numPr>
        <w:rPr>
          <w:rFonts w:ascii="P22 Underground Book" w:hAnsi="P22 Underground Book"/>
        </w:rPr>
      </w:pPr>
      <w:r w:rsidRPr="00710F68">
        <w:rPr>
          <w:rFonts w:ascii="P22 Underground Book" w:hAnsi="P22 Underground Book"/>
        </w:rPr>
        <w:t>B</w:t>
      </w:r>
      <w:r w:rsidR="003B78CA" w:rsidRPr="00710F68">
        <w:rPr>
          <w:rFonts w:ascii="P22 Underground Book" w:hAnsi="P22 Underground Book"/>
        </w:rPr>
        <w:t>ins should not obstruct visibility.</w:t>
      </w:r>
    </w:p>
    <w:p w14:paraId="7B25BF8F" w14:textId="6FCB8000" w:rsidR="003B78CA" w:rsidRPr="00710F68" w:rsidRDefault="7AB2A02E" w:rsidP="003B78CA">
      <w:pPr>
        <w:pStyle w:val="ListParagraph"/>
        <w:numPr>
          <w:ilvl w:val="0"/>
          <w:numId w:val="13"/>
        </w:numPr>
        <w:rPr>
          <w:rFonts w:ascii="P22 Underground Book" w:hAnsi="P22 Underground Book"/>
        </w:rPr>
      </w:pPr>
      <w:r w:rsidRPr="7AB2A02E">
        <w:rPr>
          <w:rFonts w:ascii="P22 Underground Book" w:hAnsi="P22 Underground Book"/>
        </w:rPr>
        <w:t>Bins should be freestanding (not wall-mounted).</w:t>
      </w:r>
    </w:p>
    <w:p w14:paraId="7330F2B6" w14:textId="7263663D" w:rsidR="00F4358A" w:rsidRPr="00710F68" w:rsidRDefault="00F4358A" w:rsidP="00F4358A">
      <w:pPr>
        <w:pStyle w:val="ListParagraph"/>
        <w:numPr>
          <w:ilvl w:val="0"/>
          <w:numId w:val="13"/>
        </w:numPr>
        <w:rPr>
          <w:rFonts w:ascii="P22 Underground Book" w:hAnsi="P22 Underground Book"/>
        </w:rPr>
      </w:pPr>
      <w:r w:rsidRPr="00710F68">
        <w:rPr>
          <w:rFonts w:ascii="P22 Underground Book" w:hAnsi="P22 Underground Book"/>
        </w:rPr>
        <w:t>If no solution exists</w:t>
      </w:r>
      <w:r w:rsidR="004622FE" w:rsidRPr="00710F68">
        <w:rPr>
          <w:rFonts w:ascii="P22 Underground Book" w:hAnsi="P22 Underground Book"/>
        </w:rPr>
        <w:t xml:space="preserve"> for an </w:t>
      </w:r>
      <w:proofErr w:type="gramStart"/>
      <w:r w:rsidR="004622FE" w:rsidRPr="00710F68">
        <w:rPr>
          <w:rFonts w:ascii="P22 Underground Book" w:hAnsi="P22 Underground Book"/>
        </w:rPr>
        <w:t>on street</w:t>
      </w:r>
      <w:proofErr w:type="gramEnd"/>
      <w:r w:rsidR="004622FE" w:rsidRPr="00710F68">
        <w:rPr>
          <w:rFonts w:ascii="P22 Underground Book" w:hAnsi="P22 Underground Book"/>
        </w:rPr>
        <w:t xml:space="preserve"> bin</w:t>
      </w:r>
      <w:r w:rsidRPr="00710F68">
        <w:rPr>
          <w:rFonts w:ascii="P22 Underground Book" w:hAnsi="P22 Underground Book"/>
        </w:rPr>
        <w:t>, TfL have asked that consideration be given to innovative solutions for accommodating bins</w:t>
      </w:r>
      <w:r w:rsidR="004622FE" w:rsidRPr="00710F68">
        <w:rPr>
          <w:rFonts w:ascii="P22 Underground Book" w:hAnsi="P22 Underground Book"/>
        </w:rPr>
        <w:t xml:space="preserve"> </w:t>
      </w:r>
      <w:r w:rsidRPr="00710F68">
        <w:rPr>
          <w:rFonts w:ascii="P22 Underground Book" w:hAnsi="P22 Underground Book"/>
        </w:rPr>
        <w:t xml:space="preserve">e.g. parklets or footway </w:t>
      </w:r>
      <w:proofErr w:type="gramStart"/>
      <w:r w:rsidRPr="00710F68">
        <w:rPr>
          <w:rFonts w:ascii="P22 Underground Book" w:hAnsi="P22 Underground Book"/>
        </w:rPr>
        <w:t>build-outs</w:t>
      </w:r>
      <w:proofErr w:type="gramEnd"/>
      <w:r w:rsidRPr="00710F68">
        <w:rPr>
          <w:rFonts w:ascii="P22 Underground Book" w:hAnsi="P22 Underground Book"/>
        </w:rPr>
        <w:t xml:space="preserve"> to accommodate the new bins, </w:t>
      </w:r>
      <w:r w:rsidR="004622FE" w:rsidRPr="00710F68">
        <w:rPr>
          <w:rFonts w:ascii="P22 Underground Book" w:hAnsi="P22 Underground Book"/>
        </w:rPr>
        <w:t xml:space="preserve">potentially </w:t>
      </w:r>
      <w:r w:rsidRPr="00710F68">
        <w:rPr>
          <w:rFonts w:ascii="P22 Underground Book" w:hAnsi="P22 Underground Book"/>
        </w:rPr>
        <w:t xml:space="preserve">by conversion of on-street parking spaces. </w:t>
      </w:r>
    </w:p>
    <w:p w14:paraId="64F702BD" w14:textId="77777777" w:rsidR="00F4358A" w:rsidRPr="00710F68" w:rsidRDefault="00F4358A" w:rsidP="00F4358A">
      <w:pPr>
        <w:pStyle w:val="ListParagraph"/>
        <w:rPr>
          <w:rFonts w:ascii="P22 Underground Book" w:hAnsi="P22 Underground Book"/>
        </w:rPr>
      </w:pPr>
    </w:p>
    <w:p w14:paraId="081BE86F" w14:textId="77777777" w:rsidR="004622FE" w:rsidRPr="00710F68" w:rsidRDefault="004622FE" w:rsidP="00F4358A">
      <w:pPr>
        <w:pStyle w:val="ListParagraph"/>
        <w:rPr>
          <w:rFonts w:ascii="P22 Underground Book" w:hAnsi="P22 Underground Book"/>
        </w:rPr>
      </w:pPr>
    </w:p>
    <w:p w14:paraId="5D49CE2C" w14:textId="77777777" w:rsidR="004622FE" w:rsidRPr="00710F68" w:rsidRDefault="004622FE" w:rsidP="00F4358A">
      <w:pPr>
        <w:pStyle w:val="ListParagraph"/>
        <w:rPr>
          <w:rFonts w:ascii="P22 Underground Book" w:hAnsi="P22 Underground Book"/>
        </w:rPr>
      </w:pPr>
    </w:p>
    <w:p w14:paraId="06119EF2" w14:textId="14227203" w:rsidR="00B037C2" w:rsidRPr="00710F68" w:rsidRDefault="00FC5CAC" w:rsidP="00B037C2">
      <w:pPr>
        <w:rPr>
          <w:rFonts w:ascii="P22 Underground Book" w:hAnsi="P22 Underground Book"/>
          <w:b/>
          <w:bCs/>
        </w:rPr>
      </w:pPr>
      <w:r w:rsidRPr="00710F68">
        <w:rPr>
          <w:rFonts w:ascii="P22 Underground Book" w:hAnsi="P22 Underground Book" w:cs="Segoe UI"/>
          <w:noProof/>
          <w:shd w:val="clear" w:color="auto" w:fill="FAFAFA"/>
        </w:rPr>
        <mc:AlternateContent>
          <mc:Choice Requires="wps">
            <w:drawing>
              <wp:anchor distT="45720" distB="45720" distL="114300" distR="114300" simplePos="0" relativeHeight="251658244" behindDoc="0" locked="0" layoutInCell="1" allowOverlap="1" wp14:anchorId="025AA36E" wp14:editId="3E3344E1">
                <wp:simplePos x="0" y="0"/>
                <wp:positionH relativeFrom="column">
                  <wp:posOffset>81280</wp:posOffset>
                </wp:positionH>
                <wp:positionV relativeFrom="paragraph">
                  <wp:posOffset>4892675</wp:posOffset>
                </wp:positionV>
                <wp:extent cx="6515735" cy="483870"/>
                <wp:effectExtent l="0" t="0" r="18415" b="11430"/>
                <wp:wrapSquare wrapText="bothSides"/>
                <wp:docPr id="1881085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483870"/>
                        </a:xfrm>
                        <a:prstGeom prst="rect">
                          <a:avLst/>
                        </a:prstGeom>
                        <a:solidFill>
                          <a:srgbClr val="FEF200"/>
                        </a:solidFill>
                        <a:ln w="9525">
                          <a:solidFill>
                            <a:srgbClr val="FEF200"/>
                          </a:solidFill>
                          <a:miter lim="800000"/>
                          <a:headEnd/>
                          <a:tailEnd/>
                        </a:ln>
                      </wps:spPr>
                      <wps:txbx>
                        <w:txbxContent>
                          <w:p w14:paraId="357E6470" w14:textId="77777777" w:rsidR="00622014" w:rsidRPr="00622014" w:rsidRDefault="00622014" w:rsidP="00622014">
                            <w:pPr>
                              <w:rPr>
                                <w:rFonts w:ascii="P22 Underground Book" w:hAnsi="P22 Underground Book"/>
                                <w:b/>
                                <w:bCs/>
                                <w:u w:val="single"/>
                              </w:rPr>
                            </w:pPr>
                            <w:r w:rsidRPr="00622014">
                              <w:rPr>
                                <w:rFonts w:ascii="P22 Underground Book" w:hAnsi="P22 Underground Book"/>
                                <w:b/>
                                <w:bCs/>
                              </w:rPr>
                              <w:t>Bin placement</w:t>
                            </w:r>
                            <w:r w:rsidRPr="00622014">
                              <w:rPr>
                                <w:rFonts w:ascii="P22 Underground Book" w:hAnsi="P22 Underground Book"/>
                              </w:rPr>
                              <w:t xml:space="preserve">: see </w:t>
                            </w:r>
                            <w:hyperlink r:id="rId11" w:history="1">
                              <w:r w:rsidRPr="00622014">
                                <w:rPr>
                                  <w:rStyle w:val="Hyperlink"/>
                                  <w:rFonts w:ascii="P22 Underground Book" w:hAnsi="P22 Underground Book"/>
                                  <w:b/>
                                  <w:bCs/>
                                  <w:i/>
                                  <w:iCs/>
                                </w:rPr>
                                <w:t>TfL Streetscape Guidance 2022</w:t>
                              </w:r>
                            </w:hyperlink>
                            <w:r w:rsidRPr="00622014">
                              <w:rPr>
                                <w:rFonts w:ascii="P22 Underground Book" w:hAnsi="P22 Underground Book"/>
                                <w:b/>
                                <w:bCs/>
                                <w:i/>
                                <w:iCs/>
                                <w:u w:val="single"/>
                              </w:rPr>
                              <w:t xml:space="preserve"> </w:t>
                            </w:r>
                            <w:r w:rsidRPr="00622014">
                              <w:rPr>
                                <w:rFonts w:ascii="P22 Underground Book" w:hAnsi="P22 Underground Book"/>
                                <w:b/>
                                <w:bCs/>
                                <w:i/>
                                <w:iCs/>
                                <w:u w:val="single"/>
                              </w:rPr>
                              <w:br/>
                            </w:r>
                            <w:r w:rsidRPr="00622014">
                              <w:rPr>
                                <w:rFonts w:ascii="P22 Underground Book" w:hAnsi="P22 Underground Book"/>
                                <w:i/>
                                <w:iCs/>
                              </w:rPr>
                              <w:t>(Part E for bin placement guidance)</w:t>
                            </w:r>
                          </w:p>
                          <w:p w14:paraId="3D72EF48" w14:textId="77777777" w:rsidR="00622014" w:rsidRPr="00A363E0" w:rsidRDefault="00622014" w:rsidP="00622014">
                            <w:pPr>
                              <w:pStyle w:val="ListParagraph"/>
                              <w:rPr>
                                <w:rFonts w:ascii="P22 Underground Book" w:hAnsi="P22 Underground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AA36E" id="_x0000_s1027" type="#_x0000_t202" style="position:absolute;margin-left:6.4pt;margin-top:385.25pt;width:513.05pt;height:38.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" fillcolor="#fef200" strokecolor="#fef200">
                <v:textbox>
                  <w:txbxContent>
                    <w:p w14:paraId="357E6470" w14:textId="77777777" w:rsidR="00622014" w:rsidRPr="00622014" w:rsidRDefault="00622014" w:rsidP="00622014">
                      <w:pPr>
                        <w:rPr>
                          <w:rFonts w:ascii="P22 Underground Book" w:hAnsi="P22 Underground Book"/>
                          <w:b/>
                          <w:bCs/>
                          <w:u w:val="single"/>
                        </w:rPr>
                      </w:pPr>
                      <w:r w:rsidRPr="00622014">
                        <w:rPr>
                          <w:rFonts w:ascii="P22 Underground Book" w:hAnsi="P22 Underground Book"/>
                          <w:b/>
                          <w:bCs/>
                        </w:rPr>
                        <w:t>Bin placement</w:t>
                      </w:r>
                      <w:r w:rsidRPr="00622014">
                        <w:rPr>
                          <w:rFonts w:ascii="P22 Underground Book" w:hAnsi="P22 Underground Book"/>
                        </w:rPr>
                        <w:t xml:space="preserve">: see </w:t>
                      </w:r>
                      <w:hyperlink r:id="rId12" w:history="1">
                        <w:r w:rsidRPr="00622014">
                          <w:rPr>
                            <w:rStyle w:val="Hyperlink"/>
                            <w:rFonts w:ascii="P22 Underground Book" w:hAnsi="P22 Underground Book"/>
                            <w:b/>
                            <w:bCs/>
                            <w:i/>
                            <w:iCs/>
                          </w:rPr>
                          <w:t>TfL Streetscape Guidance 2022</w:t>
                        </w:r>
                      </w:hyperlink>
                      <w:r w:rsidRPr="00622014">
                        <w:rPr>
                          <w:rFonts w:ascii="P22 Underground Book" w:hAnsi="P22 Underground Book"/>
                          <w:b/>
                          <w:bCs/>
                          <w:i/>
                          <w:iCs/>
                          <w:u w:val="single"/>
                        </w:rPr>
                        <w:t xml:space="preserve"> </w:t>
                      </w:r>
                      <w:r w:rsidRPr="00622014">
                        <w:rPr>
                          <w:rFonts w:ascii="P22 Underground Book" w:hAnsi="P22 Underground Book"/>
                          <w:b/>
                          <w:bCs/>
                          <w:i/>
                          <w:iCs/>
                          <w:u w:val="single"/>
                        </w:rPr>
                        <w:br/>
                      </w:r>
                      <w:r w:rsidRPr="00622014">
                        <w:rPr>
                          <w:rFonts w:ascii="P22 Underground Book" w:hAnsi="P22 Underground Book"/>
                          <w:i/>
                          <w:iCs/>
                        </w:rPr>
                        <w:t>(Part E for bin placement guidance)</w:t>
                      </w:r>
                    </w:p>
                    <w:p w14:paraId="3D72EF48" w14:textId="77777777" w:rsidR="00622014" w:rsidRPr="00A363E0" w:rsidRDefault="00622014" w:rsidP="00622014">
                      <w:pPr>
                        <w:pStyle w:val="ListParagraph"/>
                        <w:rPr>
                          <w:rFonts w:ascii="P22 Underground Book" w:hAnsi="P22 Underground Book"/>
                        </w:rPr>
                      </w:pPr>
                    </w:p>
                  </w:txbxContent>
                </v:textbox>
                <w10:wrap type="square"/>
              </v:shape>
            </w:pict>
          </mc:Fallback>
        </mc:AlternateContent>
      </w:r>
      <w:r w:rsidR="007F7C5B" w:rsidRPr="00710F68">
        <w:rPr>
          <w:rFonts w:ascii="P22 Underground Book" w:hAnsi="P22 Underground Book" w:cs="Segoe UI"/>
          <w:noProof/>
          <w:shd w:val="clear" w:color="auto" w:fill="FAFAFA"/>
        </w:rPr>
        <mc:AlternateContent>
          <mc:Choice Requires="wps">
            <w:drawing>
              <wp:anchor distT="45720" distB="45720" distL="114300" distR="114300" simplePos="0" relativeHeight="251658242" behindDoc="0" locked="0" layoutInCell="1" allowOverlap="1" wp14:anchorId="7E224482" wp14:editId="40116E88">
                <wp:simplePos x="0" y="0"/>
                <wp:positionH relativeFrom="column">
                  <wp:posOffset>81280</wp:posOffset>
                </wp:positionH>
                <wp:positionV relativeFrom="paragraph">
                  <wp:posOffset>1016635</wp:posOffset>
                </wp:positionV>
                <wp:extent cx="6475095" cy="2286000"/>
                <wp:effectExtent l="0" t="0" r="20955" b="19050"/>
                <wp:wrapSquare wrapText="bothSides"/>
                <wp:docPr id="656550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286000"/>
                        </a:xfrm>
                        <a:prstGeom prst="rect">
                          <a:avLst/>
                        </a:prstGeom>
                        <a:solidFill>
                          <a:srgbClr val="FEF200"/>
                        </a:solidFill>
                        <a:ln w="9525">
                          <a:solidFill>
                            <a:srgbClr val="FEF200"/>
                          </a:solidFill>
                          <a:miter lim="800000"/>
                          <a:headEnd/>
                          <a:tailEnd/>
                        </a:ln>
                      </wps:spPr>
                      <wps:txbx>
                        <w:txbxContent>
                          <w:p w14:paraId="2A1688AD" w14:textId="147B65AA" w:rsidR="00622014" w:rsidRPr="00622014" w:rsidRDefault="00622014" w:rsidP="00622014">
                            <w:pPr>
                              <w:rPr>
                                <w:rFonts w:ascii="P22 Underground Book" w:hAnsi="P22 Underground Book"/>
                              </w:rPr>
                            </w:pPr>
                            <w:r w:rsidRPr="00622014">
                              <w:rPr>
                                <w:rFonts w:ascii="P22 Underground Book" w:hAnsi="P22 Underground Book"/>
                                <w:b/>
                                <w:bCs/>
                              </w:rPr>
                              <w:t xml:space="preserve">Minimum pavement widths (check with Highways and see following DfT guidance): </w:t>
                            </w:r>
                            <w:r w:rsidRPr="00622014">
                              <w:rPr>
                                <w:rFonts w:ascii="P22 Underground Book" w:hAnsi="P22 Underground Book"/>
                              </w:rPr>
                              <w:t>see</w:t>
                            </w:r>
                            <w:r w:rsidRPr="00622014">
                              <w:rPr>
                                <w:rFonts w:ascii="P22 Underground Book" w:hAnsi="P22 Underground Book"/>
                                <w:i/>
                                <w:iCs/>
                              </w:rPr>
                              <w:t xml:space="preserve"> </w:t>
                            </w:r>
                            <w:hyperlink r:id="rId13" w:history="1">
                              <w:r w:rsidRPr="00622014">
                                <w:rPr>
                                  <w:rStyle w:val="Hyperlink"/>
                                  <w:rFonts w:ascii="P22 Underground Book" w:hAnsi="P22 Underground Book"/>
                                  <w:i/>
                                  <w:iCs/>
                                </w:rPr>
                                <w:t>Inclusive Mobility A Guide to Best Practice on Access to Pedestrian and Transport Infrastructure 2021 I</w:t>
                              </w:r>
                            </w:hyperlink>
                            <w:r w:rsidRPr="00622014">
                              <w:rPr>
                                <w:rFonts w:ascii="P22 Underground Book" w:hAnsi="P22 Underground Book"/>
                                <w:i/>
                                <w:iCs/>
                                <w:u w:val="single"/>
                              </w:rPr>
                              <w:br/>
                            </w:r>
                            <w:r w:rsidRPr="00622014">
                              <w:rPr>
                                <w:rFonts w:ascii="P22 Underground Book" w:hAnsi="P22 Underground Book"/>
                              </w:rPr>
                              <w:br/>
                            </w:r>
                            <w:r w:rsidRPr="00622014">
                              <w:rPr>
                                <w:rFonts w:ascii="P22 Underground Book" w:hAnsi="P22 Underground Book"/>
                                <w:i/>
                                <w:iCs/>
                              </w:rPr>
                              <w:t xml:space="preserve">“Footways and footpaths should be made as wide as is practicable, but under normal circumstances, a width of 2000mm is the minimum that should be provided, as this allows enough space for two wheelchair users to pass, even if they are using larger electric mobility scooters. If this is not feasible due to physical constraints, then a minimum width of 1500mm could be regarded as the minimum acceptable under most circumstances, as this should enable a wheelchair user and a walker to pass each other. Where there is an obstacle, such as lamp columns, </w:t>
                            </w:r>
                            <w:proofErr w:type="gramStart"/>
                            <w:r w:rsidRPr="00622014">
                              <w:rPr>
                                <w:rFonts w:ascii="P22 Underground Book" w:hAnsi="P22 Underground Book"/>
                                <w:i/>
                                <w:iCs/>
                              </w:rPr>
                              <w:t>sign posts</w:t>
                            </w:r>
                            <w:proofErr w:type="gramEnd"/>
                            <w:r w:rsidRPr="00622014">
                              <w:rPr>
                                <w:rFonts w:ascii="P22 Underground Book" w:hAnsi="P22 Underground Book"/>
                                <w:i/>
                                <w:iCs/>
                              </w:rPr>
                              <w:t xml:space="preserve"> or electric vehicle charging points, the absolute minimum width should be 1000mm, but the maximum length of such a restricted space should be 6 metres”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24482" id="_x0000_s1028" type="#_x0000_t202" style="position:absolute;margin-left:6.4pt;margin-top:80.05pt;width:509.85pt;height:18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" fillcolor="#fef200" strokecolor="#fef200">
                <v:textbox>
                  <w:txbxContent>
                    <w:p w14:paraId="2A1688AD" w14:textId="147B65AA" w:rsidR="00622014" w:rsidRPr="00622014" w:rsidRDefault="00622014" w:rsidP="00622014">
                      <w:pPr>
                        <w:rPr>
                          <w:rFonts w:ascii="P22 Underground Book" w:hAnsi="P22 Underground Book"/>
                        </w:rPr>
                      </w:pPr>
                      <w:r w:rsidRPr="00622014">
                        <w:rPr>
                          <w:rFonts w:ascii="P22 Underground Book" w:hAnsi="P22 Underground Book"/>
                          <w:b/>
                          <w:bCs/>
                        </w:rPr>
                        <w:t xml:space="preserve">Minimum pavement widths (check with Highways and see following DfT guidance): </w:t>
                      </w:r>
                      <w:r w:rsidRPr="00622014">
                        <w:rPr>
                          <w:rFonts w:ascii="P22 Underground Book" w:hAnsi="P22 Underground Book"/>
                        </w:rPr>
                        <w:t>see</w:t>
                      </w:r>
                      <w:r w:rsidRPr="00622014">
                        <w:rPr>
                          <w:rFonts w:ascii="P22 Underground Book" w:hAnsi="P22 Underground Book"/>
                          <w:i/>
                          <w:iCs/>
                        </w:rPr>
                        <w:t xml:space="preserve"> </w:t>
                      </w:r>
                      <w:hyperlink r:id="rId14" w:history="1">
                        <w:r w:rsidRPr="00622014">
                          <w:rPr>
                            <w:rStyle w:val="Hyperlink"/>
                            <w:rFonts w:ascii="P22 Underground Book" w:hAnsi="P22 Underground Book"/>
                            <w:i/>
                            <w:iCs/>
                          </w:rPr>
                          <w:t>Inclusive Mobility A Guide to Best Practice on Access to Pedestrian and Transport Infrastructure 2021 I</w:t>
                        </w:r>
                      </w:hyperlink>
                      <w:r w:rsidRPr="00622014">
                        <w:rPr>
                          <w:rFonts w:ascii="P22 Underground Book" w:hAnsi="P22 Underground Book"/>
                          <w:i/>
                          <w:iCs/>
                          <w:u w:val="single"/>
                        </w:rPr>
                        <w:br/>
                      </w:r>
                      <w:r w:rsidRPr="00622014">
                        <w:rPr>
                          <w:rFonts w:ascii="P22 Underground Book" w:hAnsi="P22 Underground Book"/>
                        </w:rPr>
                        <w:br/>
                      </w:r>
                      <w:r w:rsidRPr="00622014">
                        <w:rPr>
                          <w:rFonts w:ascii="P22 Underground Book" w:hAnsi="P22 Underground Book"/>
                          <w:i/>
                          <w:iCs/>
                        </w:rPr>
                        <w:t xml:space="preserve">“Footways and footpaths should be made as wide as is practicable, but under normal circumstances, a width of 2000mm is the minimum that should be provided, as this allows enough space for two wheelchair users to pass, even if they are using larger electric mobility scooters. If this is not feasible due to physical constraints, then a minimum width of 1500mm could be regarded as the minimum acceptable under most circumstances, as this should enable a wheelchair user and a walker to pass each other. Where there is an obstacle, such as lamp columns, </w:t>
                      </w:r>
                      <w:proofErr w:type="gramStart"/>
                      <w:r w:rsidRPr="00622014">
                        <w:rPr>
                          <w:rFonts w:ascii="P22 Underground Book" w:hAnsi="P22 Underground Book"/>
                          <w:i/>
                          <w:iCs/>
                        </w:rPr>
                        <w:t>sign posts</w:t>
                      </w:r>
                      <w:proofErr w:type="gramEnd"/>
                      <w:r w:rsidRPr="00622014">
                        <w:rPr>
                          <w:rFonts w:ascii="P22 Underground Book" w:hAnsi="P22 Underground Book"/>
                          <w:i/>
                          <w:iCs/>
                        </w:rPr>
                        <w:t xml:space="preserve"> or electric vehicle charging points, the absolute minimum width should be 1000mm, but the maximum length of such a restricted space should be 6 metres”</w:t>
                      </w:r>
                    </w:p>
                  </w:txbxContent>
                </v:textbox>
                <w10:wrap type="square"/>
              </v:shape>
            </w:pict>
          </mc:Fallback>
        </mc:AlternateContent>
      </w:r>
      <w:r w:rsidR="00622014" w:rsidRPr="00710F68">
        <w:rPr>
          <w:rFonts w:ascii="P22 Underground Book" w:hAnsi="P22 Underground Book" w:cs="Segoe UI"/>
          <w:noProof/>
          <w:shd w:val="clear" w:color="auto" w:fill="FAFAFA"/>
        </w:rPr>
        <mc:AlternateContent>
          <mc:Choice Requires="wps">
            <w:drawing>
              <wp:anchor distT="45720" distB="45720" distL="114300" distR="114300" simplePos="0" relativeHeight="251658243" behindDoc="0" locked="0" layoutInCell="1" allowOverlap="1" wp14:anchorId="67248B21" wp14:editId="581D1478">
                <wp:simplePos x="0" y="0"/>
                <wp:positionH relativeFrom="column">
                  <wp:posOffset>81280</wp:posOffset>
                </wp:positionH>
                <wp:positionV relativeFrom="paragraph">
                  <wp:posOffset>3506991</wp:posOffset>
                </wp:positionV>
                <wp:extent cx="6515735" cy="1180465"/>
                <wp:effectExtent l="0" t="0" r="18415" b="19685"/>
                <wp:wrapSquare wrapText="bothSides"/>
                <wp:docPr id="1115251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1180465"/>
                        </a:xfrm>
                        <a:prstGeom prst="rect">
                          <a:avLst/>
                        </a:prstGeom>
                        <a:solidFill>
                          <a:srgbClr val="FEF200"/>
                        </a:solidFill>
                        <a:ln w="9525">
                          <a:solidFill>
                            <a:srgbClr val="FEF200"/>
                          </a:solidFill>
                          <a:miter lim="800000"/>
                          <a:headEnd/>
                          <a:tailEnd/>
                        </a:ln>
                      </wps:spPr>
                      <wps:txbx>
                        <w:txbxContent>
                          <w:p w14:paraId="2708A4AA" w14:textId="0224847E" w:rsidR="00622014" w:rsidRPr="00622014" w:rsidRDefault="00622014" w:rsidP="00622014">
                            <w:pPr>
                              <w:rPr>
                                <w:rFonts w:ascii="P22 Underground Book" w:hAnsi="P22 Underground Book"/>
                              </w:rPr>
                            </w:pPr>
                            <w:r w:rsidRPr="00622014">
                              <w:rPr>
                                <w:rFonts w:ascii="P22 Underground Book" w:hAnsi="P22 Underground Book"/>
                                <w:b/>
                                <w:bCs/>
                              </w:rPr>
                              <w:t>Signage heights</w:t>
                            </w:r>
                            <w:r w:rsidRPr="00622014">
                              <w:rPr>
                                <w:rFonts w:ascii="P22 Underground Book" w:hAnsi="P22 Underground Book"/>
                              </w:rPr>
                              <w:t xml:space="preserve">: see </w:t>
                            </w:r>
                            <w:hyperlink r:id="rId15" w:history="1">
                              <w:r w:rsidRPr="00622014">
                                <w:rPr>
                                  <w:rStyle w:val="Hyperlink"/>
                                  <w:rFonts w:ascii="P22 Underground Book" w:hAnsi="P22 Underground Book"/>
                                </w:rPr>
                                <w:t>TfL Streetscape Guidance 2022</w:t>
                              </w:r>
                            </w:hyperlink>
                            <w:r w:rsidRPr="00622014">
                              <w:rPr>
                                <w:rFonts w:ascii="P22 Underground Book" w:hAnsi="P22 Underground Book"/>
                                <w:u w:val="single"/>
                              </w:rPr>
                              <w:t xml:space="preserve"> </w:t>
                            </w:r>
                            <w:r w:rsidRPr="00622014">
                              <w:rPr>
                                <w:rFonts w:ascii="P22 Underground Book" w:hAnsi="P22 Underground Book"/>
                              </w:rPr>
                              <w:t xml:space="preserve">and </w:t>
                            </w:r>
                            <w:hyperlink r:id="rId16" w:history="1">
                              <w:r w:rsidRPr="00622014">
                                <w:rPr>
                                  <w:rStyle w:val="Hyperlink"/>
                                  <w:rFonts w:ascii="P22 Underground Book" w:hAnsi="P22 Underground Book"/>
                                </w:rPr>
                                <w:t>London Cycling Design Standards</w:t>
                              </w:r>
                            </w:hyperlink>
                            <w:r w:rsidRPr="00622014">
                              <w:rPr>
                                <w:rFonts w:ascii="P22 Underground Book" w:hAnsi="P22 Underground Book"/>
                                <w:u w:val="single"/>
                              </w:rPr>
                              <w:t>:</w:t>
                            </w:r>
                            <w:r w:rsidRPr="00622014">
                              <w:rPr>
                                <w:rFonts w:ascii="P22 Underground Book" w:hAnsi="P22 Underground Book"/>
                                <w:u w:val="single"/>
                              </w:rPr>
                              <w:br/>
                            </w:r>
                            <w:r w:rsidRPr="00622014">
                              <w:rPr>
                                <w:rFonts w:ascii="P22 Underground Book" w:hAnsi="P22 Underground Book"/>
                              </w:rPr>
                              <w:br/>
                            </w:r>
                            <w:r w:rsidRPr="00622014">
                              <w:rPr>
                                <w:rFonts w:ascii="P22 Underground Book" w:hAnsi="P22 Underground Book"/>
                                <w:i/>
                                <w:iCs/>
                              </w:rPr>
                              <w:t>“In general, any sign likely to be a hazard to pedestrians should be mounted at a minimum height of 2.1 metres to the underside. A minimum of 2.3 metres is required where cyclists can cycle beneath them. For wall or bollard mounting, heights of between 0.8 metres and 1.5 metres are preferred</w:t>
                            </w:r>
                            <w:r>
                              <w:rPr>
                                <w:rFonts w:ascii="P22 Underground Book" w:hAnsi="P22 Underground Book"/>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48B21" id="_x0000_s1029" type="#_x0000_t202" style="position:absolute;margin-left:6.4pt;margin-top:276.15pt;width:513.05pt;height:92.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" fillcolor="#fef200" strokecolor="#fef200">
                <v:textbox>
                  <w:txbxContent>
                    <w:p w14:paraId="2708A4AA" w14:textId="0224847E" w:rsidR="00622014" w:rsidRPr="00622014" w:rsidRDefault="00622014" w:rsidP="00622014">
                      <w:pPr>
                        <w:rPr>
                          <w:rFonts w:ascii="P22 Underground Book" w:hAnsi="P22 Underground Book"/>
                        </w:rPr>
                      </w:pPr>
                      <w:r w:rsidRPr="00622014">
                        <w:rPr>
                          <w:rFonts w:ascii="P22 Underground Book" w:hAnsi="P22 Underground Book"/>
                          <w:b/>
                          <w:bCs/>
                        </w:rPr>
                        <w:t>Signage heights</w:t>
                      </w:r>
                      <w:r w:rsidRPr="00622014">
                        <w:rPr>
                          <w:rFonts w:ascii="P22 Underground Book" w:hAnsi="P22 Underground Book"/>
                        </w:rPr>
                        <w:t xml:space="preserve">: see </w:t>
                      </w:r>
                      <w:hyperlink r:id="rId17" w:history="1">
                        <w:r w:rsidRPr="00622014">
                          <w:rPr>
                            <w:rStyle w:val="Hyperlink"/>
                            <w:rFonts w:ascii="P22 Underground Book" w:hAnsi="P22 Underground Book"/>
                          </w:rPr>
                          <w:t>TfL Streetscape Guidance 2022</w:t>
                        </w:r>
                      </w:hyperlink>
                      <w:r w:rsidRPr="00622014">
                        <w:rPr>
                          <w:rFonts w:ascii="P22 Underground Book" w:hAnsi="P22 Underground Book"/>
                          <w:u w:val="single"/>
                        </w:rPr>
                        <w:t xml:space="preserve"> </w:t>
                      </w:r>
                      <w:r w:rsidRPr="00622014">
                        <w:rPr>
                          <w:rFonts w:ascii="P22 Underground Book" w:hAnsi="P22 Underground Book"/>
                        </w:rPr>
                        <w:t xml:space="preserve">and </w:t>
                      </w:r>
                      <w:hyperlink r:id="rId18" w:history="1">
                        <w:r w:rsidRPr="00622014">
                          <w:rPr>
                            <w:rStyle w:val="Hyperlink"/>
                            <w:rFonts w:ascii="P22 Underground Book" w:hAnsi="P22 Underground Book"/>
                          </w:rPr>
                          <w:t>London Cycling Design Standards</w:t>
                        </w:r>
                      </w:hyperlink>
                      <w:r w:rsidRPr="00622014">
                        <w:rPr>
                          <w:rFonts w:ascii="P22 Underground Book" w:hAnsi="P22 Underground Book"/>
                          <w:u w:val="single"/>
                        </w:rPr>
                        <w:t>:</w:t>
                      </w:r>
                      <w:r w:rsidRPr="00622014">
                        <w:rPr>
                          <w:rFonts w:ascii="P22 Underground Book" w:hAnsi="P22 Underground Book"/>
                          <w:u w:val="single"/>
                        </w:rPr>
                        <w:br/>
                      </w:r>
                      <w:r w:rsidRPr="00622014">
                        <w:rPr>
                          <w:rFonts w:ascii="P22 Underground Book" w:hAnsi="P22 Underground Book"/>
                        </w:rPr>
                        <w:br/>
                      </w:r>
                      <w:r w:rsidRPr="00622014">
                        <w:rPr>
                          <w:rFonts w:ascii="P22 Underground Book" w:hAnsi="P22 Underground Book"/>
                          <w:i/>
                          <w:iCs/>
                        </w:rPr>
                        <w:t>“In general, any sign likely to be a hazard to pedestrians should be mounted at a minimum height of 2.1 metres to the underside. A minimum of 2.3 metres is required where cyclists can cycle beneath them. For wall or bollard mounting, heights of between 0.8 metres and 1.5 metres are preferred</w:t>
                      </w:r>
                      <w:r>
                        <w:rPr>
                          <w:rFonts w:ascii="P22 Underground Book" w:hAnsi="P22 Underground Book"/>
                          <w:i/>
                          <w:iCs/>
                        </w:rPr>
                        <w:t>”</w:t>
                      </w:r>
                    </w:p>
                  </w:txbxContent>
                </v:textbox>
                <w10:wrap type="square"/>
              </v:shape>
            </w:pict>
          </mc:Fallback>
        </mc:AlternateContent>
      </w:r>
      <w:r w:rsidR="00622014" w:rsidRPr="00710F68">
        <w:rPr>
          <w:rFonts w:ascii="P22 Underground Book" w:hAnsi="P22 Underground Book" w:cs="Segoe UI"/>
          <w:noProof/>
          <w:shd w:val="clear" w:color="auto" w:fill="FAFAFA"/>
        </w:rPr>
        <mc:AlternateContent>
          <mc:Choice Requires="wps">
            <w:drawing>
              <wp:anchor distT="45720" distB="45720" distL="114300" distR="114300" simplePos="0" relativeHeight="251658241" behindDoc="0" locked="0" layoutInCell="1" allowOverlap="1" wp14:anchorId="509E1CCD" wp14:editId="3123633B">
                <wp:simplePos x="0" y="0"/>
                <wp:positionH relativeFrom="column">
                  <wp:posOffset>81280</wp:posOffset>
                </wp:positionH>
                <wp:positionV relativeFrom="paragraph">
                  <wp:posOffset>327025</wp:posOffset>
                </wp:positionV>
                <wp:extent cx="6475095" cy="483870"/>
                <wp:effectExtent l="0" t="0" r="20955" b="11430"/>
                <wp:wrapSquare wrapText="bothSides"/>
                <wp:docPr id="658324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483870"/>
                        </a:xfrm>
                        <a:prstGeom prst="rect">
                          <a:avLst/>
                        </a:prstGeom>
                        <a:solidFill>
                          <a:srgbClr val="FEF200"/>
                        </a:solidFill>
                        <a:ln w="9525">
                          <a:solidFill>
                            <a:srgbClr val="FEF200"/>
                          </a:solidFill>
                          <a:miter lim="800000"/>
                          <a:headEnd/>
                          <a:tailEnd/>
                        </a:ln>
                      </wps:spPr>
                      <wps:txbx>
                        <w:txbxContent>
                          <w:p w14:paraId="72B62CF7" w14:textId="77777777" w:rsidR="00622014" w:rsidRPr="00622014" w:rsidRDefault="00622014" w:rsidP="00622014">
                            <w:pPr>
                              <w:rPr>
                                <w:rFonts w:ascii="P22 Underground Book" w:hAnsi="P22 Underground Book"/>
                                <w:b/>
                                <w:bCs/>
                                <w:i/>
                                <w:iCs/>
                              </w:rPr>
                            </w:pPr>
                            <w:r w:rsidRPr="00622014">
                              <w:rPr>
                                <w:rFonts w:ascii="P22 Underground Book" w:hAnsi="P22 Underground Book"/>
                                <w:b/>
                                <w:bCs/>
                              </w:rPr>
                              <w:t xml:space="preserve">Resident carry distances: </w:t>
                            </w:r>
                            <w:r w:rsidRPr="00622014">
                              <w:rPr>
                                <w:rFonts w:ascii="P22 Underground Book" w:hAnsi="P22 Underground Book"/>
                                <w:i/>
                                <w:iCs/>
                              </w:rPr>
                              <w:t>see</w:t>
                            </w:r>
                            <w:r w:rsidRPr="00622014">
                              <w:rPr>
                                <w:rFonts w:ascii="P22 Underground Book" w:hAnsi="P22 Underground Book"/>
                                <w:b/>
                                <w:bCs/>
                                <w:i/>
                                <w:iCs/>
                              </w:rPr>
                              <w:t xml:space="preserve"> </w:t>
                            </w:r>
                            <w:hyperlink r:id="rId19" w:history="1">
                              <w:r w:rsidRPr="00622014">
                                <w:rPr>
                                  <w:rStyle w:val="Hyperlink"/>
                                  <w:rFonts w:ascii="P22 Underground Book" w:hAnsi="P22 Underground Book"/>
                                  <w:b/>
                                  <w:bCs/>
                                  <w:i/>
                                  <w:iCs/>
                                </w:rPr>
                                <w:t>Building Regulations 2010 (Approved Document H):</w:t>
                              </w:r>
                            </w:hyperlink>
                            <w:r w:rsidRPr="00622014">
                              <w:rPr>
                                <w:rFonts w:ascii="P22 Underground Book" w:hAnsi="P22 Underground Book"/>
                                <w:b/>
                                <w:bCs/>
                                <w:i/>
                                <w:iCs/>
                              </w:rPr>
                              <w:t xml:space="preserve"> </w:t>
                            </w:r>
                            <w:r w:rsidRPr="00622014">
                              <w:rPr>
                                <w:rFonts w:ascii="P22 Underground Book" w:hAnsi="P22 Underground Book"/>
                                <w:b/>
                                <w:bCs/>
                                <w:i/>
                                <w:iCs/>
                              </w:rPr>
                              <w:br/>
                            </w:r>
                            <w:r w:rsidRPr="00622014">
                              <w:rPr>
                                <w:rFonts w:ascii="P22 Underground Book" w:hAnsi="P22 Underground Book"/>
                                <w:i/>
                                <w:iCs/>
                              </w:rPr>
                              <w:t>30m carry distance for residents</w:t>
                            </w:r>
                            <w:r w:rsidRPr="00622014">
                              <w:rPr>
                                <w:rFonts w:ascii="P22 Underground Book" w:hAnsi="P22 Underground Book"/>
                                <w:b/>
                                <w:bCs/>
                                <w:i/>
                                <w:iCs/>
                              </w:rPr>
                              <w:t xml:space="preserve"> </w:t>
                            </w:r>
                          </w:p>
                          <w:p w14:paraId="62ADA6E4" w14:textId="1F2753CE" w:rsidR="00622014" w:rsidRPr="00A363E0" w:rsidRDefault="00622014" w:rsidP="00622014">
                            <w:pPr>
                              <w:pStyle w:val="ListParagraph"/>
                              <w:rPr>
                                <w:rFonts w:ascii="P22 Underground Book" w:hAnsi="P22 Underground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E1CCD" id="_x0000_s1030" type="#_x0000_t202" style="position:absolute;margin-left:6.4pt;margin-top:25.75pt;width:509.85pt;height:3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" fillcolor="#fef200" strokecolor="#fef200">
                <v:textbox>
                  <w:txbxContent>
                    <w:p w14:paraId="72B62CF7" w14:textId="77777777" w:rsidR="00622014" w:rsidRPr="00622014" w:rsidRDefault="00622014" w:rsidP="00622014">
                      <w:pPr>
                        <w:rPr>
                          <w:rFonts w:ascii="P22 Underground Book" w:hAnsi="P22 Underground Book"/>
                          <w:b/>
                          <w:bCs/>
                          <w:i/>
                          <w:iCs/>
                        </w:rPr>
                      </w:pPr>
                      <w:r w:rsidRPr="00622014">
                        <w:rPr>
                          <w:rFonts w:ascii="P22 Underground Book" w:hAnsi="P22 Underground Book"/>
                          <w:b/>
                          <w:bCs/>
                        </w:rPr>
                        <w:t xml:space="preserve">Resident carry distances: </w:t>
                      </w:r>
                      <w:r w:rsidRPr="00622014">
                        <w:rPr>
                          <w:rFonts w:ascii="P22 Underground Book" w:hAnsi="P22 Underground Book"/>
                          <w:i/>
                          <w:iCs/>
                        </w:rPr>
                        <w:t>see</w:t>
                      </w:r>
                      <w:r w:rsidRPr="00622014">
                        <w:rPr>
                          <w:rFonts w:ascii="P22 Underground Book" w:hAnsi="P22 Underground Book"/>
                          <w:b/>
                          <w:bCs/>
                          <w:i/>
                          <w:iCs/>
                        </w:rPr>
                        <w:t xml:space="preserve"> </w:t>
                      </w:r>
                      <w:hyperlink r:id="rId20" w:history="1">
                        <w:r w:rsidRPr="00622014">
                          <w:rPr>
                            <w:rStyle w:val="Hyperlink"/>
                            <w:rFonts w:ascii="P22 Underground Book" w:hAnsi="P22 Underground Book"/>
                            <w:b/>
                            <w:bCs/>
                            <w:i/>
                            <w:iCs/>
                          </w:rPr>
                          <w:t>Building Regulations 2010 (Approved Document H):</w:t>
                        </w:r>
                      </w:hyperlink>
                      <w:r w:rsidRPr="00622014">
                        <w:rPr>
                          <w:rFonts w:ascii="P22 Underground Book" w:hAnsi="P22 Underground Book"/>
                          <w:b/>
                          <w:bCs/>
                          <w:i/>
                          <w:iCs/>
                        </w:rPr>
                        <w:t xml:space="preserve"> </w:t>
                      </w:r>
                      <w:r w:rsidRPr="00622014">
                        <w:rPr>
                          <w:rFonts w:ascii="P22 Underground Book" w:hAnsi="P22 Underground Book"/>
                          <w:b/>
                          <w:bCs/>
                          <w:i/>
                          <w:iCs/>
                        </w:rPr>
                        <w:br/>
                      </w:r>
                      <w:r w:rsidRPr="00622014">
                        <w:rPr>
                          <w:rFonts w:ascii="P22 Underground Book" w:hAnsi="P22 Underground Book"/>
                          <w:i/>
                          <w:iCs/>
                        </w:rPr>
                        <w:t>30m carry distance for residents</w:t>
                      </w:r>
                      <w:r w:rsidRPr="00622014">
                        <w:rPr>
                          <w:rFonts w:ascii="P22 Underground Book" w:hAnsi="P22 Underground Book"/>
                          <w:b/>
                          <w:bCs/>
                          <w:i/>
                          <w:iCs/>
                        </w:rPr>
                        <w:t xml:space="preserve"> </w:t>
                      </w:r>
                    </w:p>
                    <w:p w14:paraId="62ADA6E4" w14:textId="1F2753CE" w:rsidR="00622014" w:rsidRPr="00A363E0" w:rsidRDefault="00622014" w:rsidP="00622014">
                      <w:pPr>
                        <w:pStyle w:val="ListParagraph"/>
                        <w:rPr>
                          <w:rFonts w:ascii="P22 Underground Book" w:hAnsi="P22 Underground Book"/>
                        </w:rPr>
                      </w:pPr>
                    </w:p>
                  </w:txbxContent>
                </v:textbox>
                <w10:wrap type="square"/>
              </v:shape>
            </w:pict>
          </mc:Fallback>
        </mc:AlternateContent>
      </w:r>
      <w:r w:rsidR="00B037C2" w:rsidRPr="00710F68">
        <w:rPr>
          <w:rFonts w:ascii="P22 Underground Book" w:hAnsi="P22 Underground Book"/>
          <w:b/>
          <w:bCs/>
        </w:rPr>
        <w:t xml:space="preserve">Supporting documents: </w:t>
      </w:r>
    </w:p>
    <w:p w14:paraId="67C03A39" w14:textId="2F3849EB" w:rsidR="00622014" w:rsidRPr="00710F68" w:rsidRDefault="00622014" w:rsidP="00B037C2">
      <w:pPr>
        <w:rPr>
          <w:rFonts w:ascii="P22 Underground Book" w:hAnsi="P22 Underground Book"/>
          <w:b/>
          <w:bCs/>
        </w:rPr>
      </w:pPr>
    </w:p>
    <w:p w14:paraId="32AEFF86" w14:textId="739FEF83" w:rsidR="00622014" w:rsidRPr="00710F68" w:rsidRDefault="00622014" w:rsidP="00622014">
      <w:pPr>
        <w:rPr>
          <w:rFonts w:ascii="P22 Underground Book" w:hAnsi="P22 Underground Book"/>
          <w:i/>
          <w:iCs/>
        </w:rPr>
      </w:pPr>
    </w:p>
    <w:p w14:paraId="462BBAE2" w14:textId="77777777" w:rsidR="00933657" w:rsidRPr="00710F68" w:rsidRDefault="00933657" w:rsidP="00157B1D">
      <w:pPr>
        <w:pStyle w:val="ListParagraph"/>
        <w:rPr>
          <w:rFonts w:ascii="P22 Underground Book" w:hAnsi="P22 Underground Book"/>
          <w:b/>
          <w:bCs/>
          <w:i/>
          <w:iCs/>
          <w:u w:val="single"/>
        </w:rPr>
      </w:pPr>
    </w:p>
    <w:p w14:paraId="42EFD6D6" w14:textId="560EFBC7" w:rsidR="00B037C2" w:rsidRPr="00710F68" w:rsidRDefault="00B037C2" w:rsidP="00B037C2">
      <w:pPr>
        <w:rPr>
          <w:rFonts w:ascii="P22 Underground Book" w:hAnsi="P22 Underground Book"/>
        </w:rPr>
      </w:pPr>
    </w:p>
    <w:p w14:paraId="63A06B77" w14:textId="2D9452BA" w:rsidR="00622014" w:rsidRPr="00710F68" w:rsidRDefault="00622014" w:rsidP="00B037C2">
      <w:pPr>
        <w:rPr>
          <w:rFonts w:ascii="P22 Underground Book" w:hAnsi="P22 Underground Book"/>
        </w:rPr>
      </w:pPr>
    </w:p>
    <w:p w14:paraId="04B6E573" w14:textId="5EE83E2D" w:rsidR="00622014" w:rsidRPr="00710F68" w:rsidRDefault="00622014" w:rsidP="00B037C2">
      <w:pPr>
        <w:rPr>
          <w:rFonts w:ascii="P22 Underground Book" w:hAnsi="P22 Underground Book"/>
        </w:rPr>
      </w:pPr>
    </w:p>
    <w:sectPr w:rsidR="00622014" w:rsidRPr="00710F68" w:rsidSect="004D16F2">
      <w:headerReference w:type="default" r:id="rId21"/>
      <w:pgSz w:w="11906" w:h="16838"/>
      <w:pgMar w:top="720" w:right="720" w:bottom="720"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BA1B" w14:textId="77777777" w:rsidR="004B4E2A" w:rsidRDefault="004B4E2A" w:rsidP="006560EC">
      <w:pPr>
        <w:spacing w:after="0" w:line="240" w:lineRule="auto"/>
      </w:pPr>
      <w:r>
        <w:separator/>
      </w:r>
    </w:p>
  </w:endnote>
  <w:endnote w:type="continuationSeparator" w:id="0">
    <w:p w14:paraId="39F8D935" w14:textId="77777777" w:rsidR="004B4E2A" w:rsidRDefault="004B4E2A" w:rsidP="0065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22 Underground Book">
    <w:altName w:val="Calibri"/>
    <w:panose1 w:val="000005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AD796" w14:textId="77777777" w:rsidR="004B4E2A" w:rsidRDefault="004B4E2A" w:rsidP="006560EC">
      <w:pPr>
        <w:spacing w:after="0" w:line="240" w:lineRule="auto"/>
      </w:pPr>
      <w:r>
        <w:separator/>
      </w:r>
    </w:p>
  </w:footnote>
  <w:footnote w:type="continuationSeparator" w:id="0">
    <w:p w14:paraId="2C6E6F85" w14:textId="77777777" w:rsidR="004B4E2A" w:rsidRDefault="004B4E2A" w:rsidP="0065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8CB2" w14:textId="3FF98555" w:rsidR="0073295D" w:rsidRDefault="0073295D">
    <w:pPr>
      <w:pStyle w:val="Header"/>
    </w:pPr>
    <w:r>
      <w:rPr>
        <w:rFonts w:ascii="P22 Underground Book" w:hAnsi="P22 Underground Book"/>
        <w:noProof/>
      </w:rPr>
      <w:drawing>
        <wp:anchor distT="0" distB="0" distL="114300" distR="114300" simplePos="0" relativeHeight="251657216" behindDoc="0" locked="0" layoutInCell="1" allowOverlap="1" wp14:anchorId="089682DF" wp14:editId="11275FE9">
          <wp:simplePos x="0" y="0"/>
          <wp:positionH relativeFrom="column">
            <wp:posOffset>0</wp:posOffset>
          </wp:positionH>
          <wp:positionV relativeFrom="paragraph">
            <wp:posOffset>170815</wp:posOffset>
          </wp:positionV>
          <wp:extent cx="1704975" cy="292100"/>
          <wp:effectExtent l="0" t="0" r="9525" b="0"/>
          <wp:wrapSquare wrapText="bothSides"/>
          <wp:docPr id="1815202141" name="Picture 2" descr="A black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02141" name="Picture 2" descr="A black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052"/>
    <w:multiLevelType w:val="hybridMultilevel"/>
    <w:tmpl w:val="9B603938"/>
    <w:lvl w:ilvl="0" w:tplc="7B167E40">
      <w:start w:val="1"/>
      <w:numFmt w:val="bullet"/>
      <w:lvlText w:val="•"/>
      <w:lvlJc w:val="left"/>
      <w:pPr>
        <w:tabs>
          <w:tab w:val="num" w:pos="720"/>
        </w:tabs>
        <w:ind w:left="720" w:hanging="360"/>
      </w:pPr>
      <w:rPr>
        <w:rFonts w:ascii="Arial" w:hAnsi="Arial" w:hint="default"/>
      </w:rPr>
    </w:lvl>
    <w:lvl w:ilvl="1" w:tplc="E724FCF2" w:tentative="1">
      <w:start w:val="1"/>
      <w:numFmt w:val="bullet"/>
      <w:lvlText w:val="•"/>
      <w:lvlJc w:val="left"/>
      <w:pPr>
        <w:tabs>
          <w:tab w:val="num" w:pos="1440"/>
        </w:tabs>
        <w:ind w:left="1440" w:hanging="360"/>
      </w:pPr>
      <w:rPr>
        <w:rFonts w:ascii="Arial" w:hAnsi="Arial" w:hint="default"/>
      </w:rPr>
    </w:lvl>
    <w:lvl w:ilvl="2" w:tplc="53FC5C5C" w:tentative="1">
      <w:start w:val="1"/>
      <w:numFmt w:val="bullet"/>
      <w:lvlText w:val="•"/>
      <w:lvlJc w:val="left"/>
      <w:pPr>
        <w:tabs>
          <w:tab w:val="num" w:pos="2160"/>
        </w:tabs>
        <w:ind w:left="2160" w:hanging="360"/>
      </w:pPr>
      <w:rPr>
        <w:rFonts w:ascii="Arial" w:hAnsi="Arial" w:hint="default"/>
      </w:rPr>
    </w:lvl>
    <w:lvl w:ilvl="3" w:tplc="ABB49286" w:tentative="1">
      <w:start w:val="1"/>
      <w:numFmt w:val="bullet"/>
      <w:lvlText w:val="•"/>
      <w:lvlJc w:val="left"/>
      <w:pPr>
        <w:tabs>
          <w:tab w:val="num" w:pos="2880"/>
        </w:tabs>
        <w:ind w:left="2880" w:hanging="360"/>
      </w:pPr>
      <w:rPr>
        <w:rFonts w:ascii="Arial" w:hAnsi="Arial" w:hint="default"/>
      </w:rPr>
    </w:lvl>
    <w:lvl w:ilvl="4" w:tplc="AD74B65A" w:tentative="1">
      <w:start w:val="1"/>
      <w:numFmt w:val="bullet"/>
      <w:lvlText w:val="•"/>
      <w:lvlJc w:val="left"/>
      <w:pPr>
        <w:tabs>
          <w:tab w:val="num" w:pos="3600"/>
        </w:tabs>
        <w:ind w:left="3600" w:hanging="360"/>
      </w:pPr>
      <w:rPr>
        <w:rFonts w:ascii="Arial" w:hAnsi="Arial" w:hint="default"/>
      </w:rPr>
    </w:lvl>
    <w:lvl w:ilvl="5" w:tplc="14CA06BC" w:tentative="1">
      <w:start w:val="1"/>
      <w:numFmt w:val="bullet"/>
      <w:lvlText w:val="•"/>
      <w:lvlJc w:val="left"/>
      <w:pPr>
        <w:tabs>
          <w:tab w:val="num" w:pos="4320"/>
        </w:tabs>
        <w:ind w:left="4320" w:hanging="360"/>
      </w:pPr>
      <w:rPr>
        <w:rFonts w:ascii="Arial" w:hAnsi="Arial" w:hint="default"/>
      </w:rPr>
    </w:lvl>
    <w:lvl w:ilvl="6" w:tplc="A73E66D2" w:tentative="1">
      <w:start w:val="1"/>
      <w:numFmt w:val="bullet"/>
      <w:lvlText w:val="•"/>
      <w:lvlJc w:val="left"/>
      <w:pPr>
        <w:tabs>
          <w:tab w:val="num" w:pos="5040"/>
        </w:tabs>
        <w:ind w:left="5040" w:hanging="360"/>
      </w:pPr>
      <w:rPr>
        <w:rFonts w:ascii="Arial" w:hAnsi="Arial" w:hint="default"/>
      </w:rPr>
    </w:lvl>
    <w:lvl w:ilvl="7" w:tplc="FD46259A" w:tentative="1">
      <w:start w:val="1"/>
      <w:numFmt w:val="bullet"/>
      <w:lvlText w:val="•"/>
      <w:lvlJc w:val="left"/>
      <w:pPr>
        <w:tabs>
          <w:tab w:val="num" w:pos="5760"/>
        </w:tabs>
        <w:ind w:left="5760" w:hanging="360"/>
      </w:pPr>
      <w:rPr>
        <w:rFonts w:ascii="Arial" w:hAnsi="Arial" w:hint="default"/>
      </w:rPr>
    </w:lvl>
    <w:lvl w:ilvl="8" w:tplc="CF3EF2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84473"/>
    <w:multiLevelType w:val="hybridMultilevel"/>
    <w:tmpl w:val="6E669B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07E22941"/>
    <w:multiLevelType w:val="hybridMultilevel"/>
    <w:tmpl w:val="35847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1111"/>
    <w:multiLevelType w:val="hybridMultilevel"/>
    <w:tmpl w:val="B814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C2BD0"/>
    <w:multiLevelType w:val="hybridMultilevel"/>
    <w:tmpl w:val="FDBA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21DE"/>
    <w:multiLevelType w:val="hybridMultilevel"/>
    <w:tmpl w:val="F7E6BA0C"/>
    <w:lvl w:ilvl="0" w:tplc="16725E38">
      <w:start w:val="1"/>
      <w:numFmt w:val="bullet"/>
      <w:lvlText w:val="•"/>
      <w:lvlJc w:val="left"/>
      <w:pPr>
        <w:tabs>
          <w:tab w:val="num" w:pos="720"/>
        </w:tabs>
        <w:ind w:left="720" w:hanging="360"/>
      </w:pPr>
      <w:rPr>
        <w:rFonts w:ascii="Arial" w:hAnsi="Arial" w:hint="default"/>
      </w:rPr>
    </w:lvl>
    <w:lvl w:ilvl="1" w:tplc="E9A4B586" w:tentative="1">
      <w:start w:val="1"/>
      <w:numFmt w:val="bullet"/>
      <w:lvlText w:val="•"/>
      <w:lvlJc w:val="left"/>
      <w:pPr>
        <w:tabs>
          <w:tab w:val="num" w:pos="1440"/>
        </w:tabs>
        <w:ind w:left="1440" w:hanging="360"/>
      </w:pPr>
      <w:rPr>
        <w:rFonts w:ascii="Arial" w:hAnsi="Arial" w:hint="default"/>
      </w:rPr>
    </w:lvl>
    <w:lvl w:ilvl="2" w:tplc="5FD87918" w:tentative="1">
      <w:start w:val="1"/>
      <w:numFmt w:val="bullet"/>
      <w:lvlText w:val="•"/>
      <w:lvlJc w:val="left"/>
      <w:pPr>
        <w:tabs>
          <w:tab w:val="num" w:pos="2160"/>
        </w:tabs>
        <w:ind w:left="2160" w:hanging="360"/>
      </w:pPr>
      <w:rPr>
        <w:rFonts w:ascii="Arial" w:hAnsi="Arial" w:hint="default"/>
      </w:rPr>
    </w:lvl>
    <w:lvl w:ilvl="3" w:tplc="FA3C7262" w:tentative="1">
      <w:start w:val="1"/>
      <w:numFmt w:val="bullet"/>
      <w:lvlText w:val="•"/>
      <w:lvlJc w:val="left"/>
      <w:pPr>
        <w:tabs>
          <w:tab w:val="num" w:pos="2880"/>
        </w:tabs>
        <w:ind w:left="2880" w:hanging="360"/>
      </w:pPr>
      <w:rPr>
        <w:rFonts w:ascii="Arial" w:hAnsi="Arial" w:hint="default"/>
      </w:rPr>
    </w:lvl>
    <w:lvl w:ilvl="4" w:tplc="B86A60B6" w:tentative="1">
      <w:start w:val="1"/>
      <w:numFmt w:val="bullet"/>
      <w:lvlText w:val="•"/>
      <w:lvlJc w:val="left"/>
      <w:pPr>
        <w:tabs>
          <w:tab w:val="num" w:pos="3600"/>
        </w:tabs>
        <w:ind w:left="3600" w:hanging="360"/>
      </w:pPr>
      <w:rPr>
        <w:rFonts w:ascii="Arial" w:hAnsi="Arial" w:hint="default"/>
      </w:rPr>
    </w:lvl>
    <w:lvl w:ilvl="5" w:tplc="AEBE5DEC" w:tentative="1">
      <w:start w:val="1"/>
      <w:numFmt w:val="bullet"/>
      <w:lvlText w:val="•"/>
      <w:lvlJc w:val="left"/>
      <w:pPr>
        <w:tabs>
          <w:tab w:val="num" w:pos="4320"/>
        </w:tabs>
        <w:ind w:left="4320" w:hanging="360"/>
      </w:pPr>
      <w:rPr>
        <w:rFonts w:ascii="Arial" w:hAnsi="Arial" w:hint="default"/>
      </w:rPr>
    </w:lvl>
    <w:lvl w:ilvl="6" w:tplc="7FE29F84" w:tentative="1">
      <w:start w:val="1"/>
      <w:numFmt w:val="bullet"/>
      <w:lvlText w:val="•"/>
      <w:lvlJc w:val="left"/>
      <w:pPr>
        <w:tabs>
          <w:tab w:val="num" w:pos="5040"/>
        </w:tabs>
        <w:ind w:left="5040" w:hanging="360"/>
      </w:pPr>
      <w:rPr>
        <w:rFonts w:ascii="Arial" w:hAnsi="Arial" w:hint="default"/>
      </w:rPr>
    </w:lvl>
    <w:lvl w:ilvl="7" w:tplc="3064B522" w:tentative="1">
      <w:start w:val="1"/>
      <w:numFmt w:val="bullet"/>
      <w:lvlText w:val="•"/>
      <w:lvlJc w:val="left"/>
      <w:pPr>
        <w:tabs>
          <w:tab w:val="num" w:pos="5760"/>
        </w:tabs>
        <w:ind w:left="5760" w:hanging="360"/>
      </w:pPr>
      <w:rPr>
        <w:rFonts w:ascii="Arial" w:hAnsi="Arial" w:hint="default"/>
      </w:rPr>
    </w:lvl>
    <w:lvl w:ilvl="8" w:tplc="4B821E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CB0320"/>
    <w:multiLevelType w:val="hybridMultilevel"/>
    <w:tmpl w:val="41AE1518"/>
    <w:lvl w:ilvl="0" w:tplc="2452B1D8">
      <w:numFmt w:val="bullet"/>
      <w:lvlText w:val="-"/>
      <w:lvlJc w:val="left"/>
      <w:pPr>
        <w:ind w:left="1080" w:hanging="360"/>
      </w:pPr>
      <w:rPr>
        <w:rFonts w:ascii="P22 Underground Book" w:eastAsiaTheme="minorHAnsi" w:hAnsi="P22 Underground Book"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2E0CF9"/>
    <w:multiLevelType w:val="hybridMultilevel"/>
    <w:tmpl w:val="0060B3D8"/>
    <w:lvl w:ilvl="0" w:tplc="68DA0234">
      <w:numFmt w:val="bullet"/>
      <w:lvlText w:val="-"/>
      <w:lvlJc w:val="left"/>
      <w:pPr>
        <w:ind w:left="720" w:hanging="360"/>
      </w:pPr>
      <w:rPr>
        <w:rFonts w:ascii="P22 Underground Book" w:eastAsiaTheme="minorHAnsi" w:hAnsi="P22 Underground Book"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3050"/>
    <w:multiLevelType w:val="hybridMultilevel"/>
    <w:tmpl w:val="4D204A42"/>
    <w:lvl w:ilvl="0" w:tplc="B3007E1A">
      <w:numFmt w:val="bullet"/>
      <w:lvlText w:val="-"/>
      <w:lvlJc w:val="left"/>
      <w:pPr>
        <w:ind w:left="1080" w:hanging="360"/>
      </w:pPr>
      <w:rPr>
        <w:rFonts w:ascii="P22 Underground Book" w:eastAsiaTheme="minorHAnsi" w:hAnsi="P22 Underground Book"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96363F"/>
    <w:multiLevelType w:val="hybridMultilevel"/>
    <w:tmpl w:val="A748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50CC6"/>
    <w:multiLevelType w:val="hybridMultilevel"/>
    <w:tmpl w:val="8490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C30B1"/>
    <w:multiLevelType w:val="hybridMultilevel"/>
    <w:tmpl w:val="9DDEDCBC"/>
    <w:lvl w:ilvl="0" w:tplc="378AF8C4">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1744B"/>
    <w:multiLevelType w:val="hybridMultilevel"/>
    <w:tmpl w:val="6B1A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5693A"/>
    <w:multiLevelType w:val="hybridMultilevel"/>
    <w:tmpl w:val="3EF6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14C27"/>
    <w:multiLevelType w:val="hybridMultilevel"/>
    <w:tmpl w:val="8610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D4D76"/>
    <w:multiLevelType w:val="hybridMultilevel"/>
    <w:tmpl w:val="DCDC8070"/>
    <w:lvl w:ilvl="0" w:tplc="FC500D48">
      <w:numFmt w:val="bullet"/>
      <w:lvlText w:val="-"/>
      <w:lvlJc w:val="left"/>
      <w:pPr>
        <w:ind w:left="720" w:hanging="360"/>
      </w:pPr>
      <w:rPr>
        <w:rFonts w:ascii="P22 Underground Book" w:eastAsiaTheme="minorHAnsi" w:hAnsi="P22 Underground Book"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8152F"/>
    <w:multiLevelType w:val="hybridMultilevel"/>
    <w:tmpl w:val="BBCC0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283734">
    <w:abstractNumId w:val="16"/>
  </w:num>
  <w:num w:numId="2" w16cid:durableId="402026376">
    <w:abstractNumId w:val="4"/>
  </w:num>
  <w:num w:numId="3" w16cid:durableId="1168593473">
    <w:abstractNumId w:val="10"/>
  </w:num>
  <w:num w:numId="4" w16cid:durableId="295643733">
    <w:abstractNumId w:val="9"/>
  </w:num>
  <w:num w:numId="5" w16cid:durableId="1943686549">
    <w:abstractNumId w:val="1"/>
  </w:num>
  <w:num w:numId="6" w16cid:durableId="889996151">
    <w:abstractNumId w:val="14"/>
  </w:num>
  <w:num w:numId="7" w16cid:durableId="1259869805">
    <w:abstractNumId w:val="2"/>
  </w:num>
  <w:num w:numId="8" w16cid:durableId="76636890">
    <w:abstractNumId w:val="11"/>
  </w:num>
  <w:num w:numId="9" w16cid:durableId="1926185650">
    <w:abstractNumId w:val="13"/>
  </w:num>
  <w:num w:numId="10" w16cid:durableId="1428193030">
    <w:abstractNumId w:val="12"/>
  </w:num>
  <w:num w:numId="11" w16cid:durableId="1162434259">
    <w:abstractNumId w:val="5"/>
  </w:num>
  <w:num w:numId="12" w16cid:durableId="1461654929">
    <w:abstractNumId w:val="0"/>
  </w:num>
  <w:num w:numId="13" w16cid:durableId="404838188">
    <w:abstractNumId w:val="3"/>
  </w:num>
  <w:num w:numId="14" w16cid:durableId="322389959">
    <w:abstractNumId w:val="8"/>
  </w:num>
  <w:num w:numId="15" w16cid:durableId="1907182471">
    <w:abstractNumId w:val="7"/>
  </w:num>
  <w:num w:numId="16" w16cid:durableId="1792087538">
    <w:abstractNumId w:val="6"/>
  </w:num>
  <w:num w:numId="17" w16cid:durableId="395082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35"/>
    <w:rsid w:val="00036183"/>
    <w:rsid w:val="0003787A"/>
    <w:rsid w:val="000614DF"/>
    <w:rsid w:val="00062EA8"/>
    <w:rsid w:val="00080576"/>
    <w:rsid w:val="00097A6A"/>
    <w:rsid w:val="000A13FF"/>
    <w:rsid w:val="000A7C59"/>
    <w:rsid w:val="000C3DB1"/>
    <w:rsid w:val="000D221B"/>
    <w:rsid w:val="000E3241"/>
    <w:rsid w:val="000E5BBF"/>
    <w:rsid w:val="000F283F"/>
    <w:rsid w:val="00126453"/>
    <w:rsid w:val="00126F9F"/>
    <w:rsid w:val="00134F64"/>
    <w:rsid w:val="00157B1D"/>
    <w:rsid w:val="00165832"/>
    <w:rsid w:val="001A602C"/>
    <w:rsid w:val="00204FD8"/>
    <w:rsid w:val="00206FEE"/>
    <w:rsid w:val="00215FF7"/>
    <w:rsid w:val="00226A9B"/>
    <w:rsid w:val="00234478"/>
    <w:rsid w:val="00234E29"/>
    <w:rsid w:val="00256A94"/>
    <w:rsid w:val="00275EAB"/>
    <w:rsid w:val="00294B9A"/>
    <w:rsid w:val="002A1FDF"/>
    <w:rsid w:val="002A51E0"/>
    <w:rsid w:val="002C4F16"/>
    <w:rsid w:val="003029B5"/>
    <w:rsid w:val="003159A9"/>
    <w:rsid w:val="00327D76"/>
    <w:rsid w:val="00333DFF"/>
    <w:rsid w:val="00337054"/>
    <w:rsid w:val="003447FF"/>
    <w:rsid w:val="00351EE4"/>
    <w:rsid w:val="0035397F"/>
    <w:rsid w:val="00357B98"/>
    <w:rsid w:val="00377F4B"/>
    <w:rsid w:val="0039277F"/>
    <w:rsid w:val="003B48A4"/>
    <w:rsid w:val="003B78CA"/>
    <w:rsid w:val="003D3FB1"/>
    <w:rsid w:val="003E1961"/>
    <w:rsid w:val="003E4B24"/>
    <w:rsid w:val="003F4713"/>
    <w:rsid w:val="00420469"/>
    <w:rsid w:val="004423C2"/>
    <w:rsid w:val="00445777"/>
    <w:rsid w:val="004473DC"/>
    <w:rsid w:val="00450704"/>
    <w:rsid w:val="00454D9E"/>
    <w:rsid w:val="004622FE"/>
    <w:rsid w:val="00462887"/>
    <w:rsid w:val="0048668A"/>
    <w:rsid w:val="00487C6F"/>
    <w:rsid w:val="004B4E2A"/>
    <w:rsid w:val="004D16F2"/>
    <w:rsid w:val="00510E72"/>
    <w:rsid w:val="005251E9"/>
    <w:rsid w:val="00557712"/>
    <w:rsid w:val="00561C4F"/>
    <w:rsid w:val="005662EE"/>
    <w:rsid w:val="00566848"/>
    <w:rsid w:val="005903A9"/>
    <w:rsid w:val="00592F62"/>
    <w:rsid w:val="005B4970"/>
    <w:rsid w:val="005B50E7"/>
    <w:rsid w:val="005D6FEE"/>
    <w:rsid w:val="005D728C"/>
    <w:rsid w:val="005F736F"/>
    <w:rsid w:val="006076E2"/>
    <w:rsid w:val="006125FB"/>
    <w:rsid w:val="00622014"/>
    <w:rsid w:val="0062636C"/>
    <w:rsid w:val="00626552"/>
    <w:rsid w:val="0065580D"/>
    <w:rsid w:val="00655827"/>
    <w:rsid w:val="006560EC"/>
    <w:rsid w:val="00696231"/>
    <w:rsid w:val="006D2D3D"/>
    <w:rsid w:val="006E34EF"/>
    <w:rsid w:val="006E497D"/>
    <w:rsid w:val="00703962"/>
    <w:rsid w:val="00710F68"/>
    <w:rsid w:val="00717C40"/>
    <w:rsid w:val="0073295D"/>
    <w:rsid w:val="00735415"/>
    <w:rsid w:val="00773FAF"/>
    <w:rsid w:val="0078484E"/>
    <w:rsid w:val="00794BEC"/>
    <w:rsid w:val="007955FA"/>
    <w:rsid w:val="007A0A90"/>
    <w:rsid w:val="007B54D0"/>
    <w:rsid w:val="007B7EE0"/>
    <w:rsid w:val="007C3980"/>
    <w:rsid w:val="007C6728"/>
    <w:rsid w:val="007E0774"/>
    <w:rsid w:val="007E09C0"/>
    <w:rsid w:val="007E35A5"/>
    <w:rsid w:val="007F0DA1"/>
    <w:rsid w:val="007F18E7"/>
    <w:rsid w:val="007F7C5B"/>
    <w:rsid w:val="008019DE"/>
    <w:rsid w:val="0082289B"/>
    <w:rsid w:val="008379E9"/>
    <w:rsid w:val="00866B63"/>
    <w:rsid w:val="008712BB"/>
    <w:rsid w:val="00872A05"/>
    <w:rsid w:val="008960AA"/>
    <w:rsid w:val="0090507A"/>
    <w:rsid w:val="00933657"/>
    <w:rsid w:val="00933B32"/>
    <w:rsid w:val="00957DD3"/>
    <w:rsid w:val="0099117B"/>
    <w:rsid w:val="00991546"/>
    <w:rsid w:val="009B3A6E"/>
    <w:rsid w:val="009C4285"/>
    <w:rsid w:val="009D38C1"/>
    <w:rsid w:val="00A11E8D"/>
    <w:rsid w:val="00A2150B"/>
    <w:rsid w:val="00A2235C"/>
    <w:rsid w:val="00A34035"/>
    <w:rsid w:val="00A363E0"/>
    <w:rsid w:val="00A4255B"/>
    <w:rsid w:val="00A442C4"/>
    <w:rsid w:val="00A6365F"/>
    <w:rsid w:val="00A668D9"/>
    <w:rsid w:val="00A74EF7"/>
    <w:rsid w:val="00A75B70"/>
    <w:rsid w:val="00A81003"/>
    <w:rsid w:val="00AA7572"/>
    <w:rsid w:val="00AB0F7C"/>
    <w:rsid w:val="00AD3CDF"/>
    <w:rsid w:val="00AD6E6B"/>
    <w:rsid w:val="00AE18C4"/>
    <w:rsid w:val="00AE62A7"/>
    <w:rsid w:val="00AE7ADB"/>
    <w:rsid w:val="00B00D18"/>
    <w:rsid w:val="00B037C2"/>
    <w:rsid w:val="00B03DBA"/>
    <w:rsid w:val="00B25C66"/>
    <w:rsid w:val="00B34E99"/>
    <w:rsid w:val="00B66F3B"/>
    <w:rsid w:val="00B9363E"/>
    <w:rsid w:val="00BA0985"/>
    <w:rsid w:val="00BA6694"/>
    <w:rsid w:val="00BE52EB"/>
    <w:rsid w:val="00C166A8"/>
    <w:rsid w:val="00C235FC"/>
    <w:rsid w:val="00C545A1"/>
    <w:rsid w:val="00CA740E"/>
    <w:rsid w:val="00CB1A67"/>
    <w:rsid w:val="00CD37D7"/>
    <w:rsid w:val="00CD4F6A"/>
    <w:rsid w:val="00D03590"/>
    <w:rsid w:val="00D12892"/>
    <w:rsid w:val="00D7419B"/>
    <w:rsid w:val="00D75B23"/>
    <w:rsid w:val="00DA76E2"/>
    <w:rsid w:val="00DC7F9A"/>
    <w:rsid w:val="00DD79CB"/>
    <w:rsid w:val="00DE2798"/>
    <w:rsid w:val="00DE5C67"/>
    <w:rsid w:val="00DF3A3A"/>
    <w:rsid w:val="00DF5EBD"/>
    <w:rsid w:val="00E174D3"/>
    <w:rsid w:val="00E26AE0"/>
    <w:rsid w:val="00E341C1"/>
    <w:rsid w:val="00E720C5"/>
    <w:rsid w:val="00E72A76"/>
    <w:rsid w:val="00E84A69"/>
    <w:rsid w:val="00E919A1"/>
    <w:rsid w:val="00EB4985"/>
    <w:rsid w:val="00EC1EF5"/>
    <w:rsid w:val="00ED1F35"/>
    <w:rsid w:val="00F03D82"/>
    <w:rsid w:val="00F318DA"/>
    <w:rsid w:val="00F33290"/>
    <w:rsid w:val="00F4358A"/>
    <w:rsid w:val="00F61801"/>
    <w:rsid w:val="00F61DC0"/>
    <w:rsid w:val="00F955A8"/>
    <w:rsid w:val="00FB3B96"/>
    <w:rsid w:val="00FC08D4"/>
    <w:rsid w:val="00FC5CAC"/>
    <w:rsid w:val="00FD1C2E"/>
    <w:rsid w:val="00FD7F7C"/>
    <w:rsid w:val="10B746F0"/>
    <w:rsid w:val="4CC2C43B"/>
    <w:rsid w:val="691AC395"/>
    <w:rsid w:val="692816C3"/>
    <w:rsid w:val="79B481DA"/>
    <w:rsid w:val="7AB2A02E"/>
    <w:rsid w:val="7EE2F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1F96F"/>
  <w15:chartTrackingRefBased/>
  <w15:docId w15:val="{8E17A885-BBFA-41FE-A226-54C9D7F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F35"/>
    <w:rPr>
      <w:rFonts w:eastAsiaTheme="majorEastAsia" w:cstheme="majorBidi"/>
      <w:color w:val="272727" w:themeColor="text1" w:themeTint="D8"/>
    </w:rPr>
  </w:style>
  <w:style w:type="paragraph" w:styleId="Title">
    <w:name w:val="Title"/>
    <w:basedOn w:val="Normal"/>
    <w:next w:val="Normal"/>
    <w:link w:val="TitleChar"/>
    <w:uiPriority w:val="10"/>
    <w:qFormat/>
    <w:rsid w:val="00ED1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F35"/>
    <w:pPr>
      <w:spacing w:before="160"/>
      <w:jc w:val="center"/>
    </w:pPr>
    <w:rPr>
      <w:i/>
      <w:iCs/>
      <w:color w:val="404040" w:themeColor="text1" w:themeTint="BF"/>
    </w:rPr>
  </w:style>
  <w:style w:type="character" w:customStyle="1" w:styleId="QuoteChar">
    <w:name w:val="Quote Char"/>
    <w:basedOn w:val="DefaultParagraphFont"/>
    <w:link w:val="Quote"/>
    <w:uiPriority w:val="29"/>
    <w:rsid w:val="00ED1F35"/>
    <w:rPr>
      <w:i/>
      <w:iCs/>
      <w:color w:val="404040" w:themeColor="text1" w:themeTint="BF"/>
    </w:rPr>
  </w:style>
  <w:style w:type="paragraph" w:styleId="ListParagraph">
    <w:name w:val="List Paragraph"/>
    <w:basedOn w:val="Normal"/>
    <w:uiPriority w:val="34"/>
    <w:qFormat/>
    <w:rsid w:val="00ED1F35"/>
    <w:pPr>
      <w:ind w:left="720"/>
      <w:contextualSpacing/>
    </w:pPr>
  </w:style>
  <w:style w:type="character" w:styleId="IntenseEmphasis">
    <w:name w:val="Intense Emphasis"/>
    <w:basedOn w:val="DefaultParagraphFont"/>
    <w:uiPriority w:val="21"/>
    <w:qFormat/>
    <w:rsid w:val="00ED1F35"/>
    <w:rPr>
      <w:i/>
      <w:iCs/>
      <w:color w:val="0F4761" w:themeColor="accent1" w:themeShade="BF"/>
    </w:rPr>
  </w:style>
  <w:style w:type="paragraph" w:styleId="IntenseQuote">
    <w:name w:val="Intense Quote"/>
    <w:basedOn w:val="Normal"/>
    <w:next w:val="Normal"/>
    <w:link w:val="IntenseQuoteChar"/>
    <w:uiPriority w:val="30"/>
    <w:qFormat/>
    <w:rsid w:val="00ED1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F35"/>
    <w:rPr>
      <w:i/>
      <w:iCs/>
      <w:color w:val="0F4761" w:themeColor="accent1" w:themeShade="BF"/>
    </w:rPr>
  </w:style>
  <w:style w:type="character" w:styleId="IntenseReference">
    <w:name w:val="Intense Reference"/>
    <w:basedOn w:val="DefaultParagraphFont"/>
    <w:uiPriority w:val="32"/>
    <w:qFormat/>
    <w:rsid w:val="00ED1F35"/>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656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0EC"/>
    <w:rPr>
      <w:sz w:val="20"/>
      <w:szCs w:val="20"/>
    </w:rPr>
  </w:style>
  <w:style w:type="character" w:styleId="FootnoteReference">
    <w:name w:val="footnote reference"/>
    <w:basedOn w:val="DefaultParagraphFont"/>
    <w:uiPriority w:val="99"/>
    <w:semiHidden/>
    <w:unhideWhenUsed/>
    <w:rsid w:val="006560EC"/>
    <w:rPr>
      <w:vertAlign w:val="superscript"/>
    </w:rPr>
  </w:style>
  <w:style w:type="paragraph" w:styleId="Header">
    <w:name w:val="header"/>
    <w:basedOn w:val="Normal"/>
    <w:link w:val="HeaderChar"/>
    <w:uiPriority w:val="99"/>
    <w:unhideWhenUsed/>
    <w:rsid w:val="0044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C2"/>
  </w:style>
  <w:style w:type="paragraph" w:styleId="Footer">
    <w:name w:val="footer"/>
    <w:basedOn w:val="Normal"/>
    <w:link w:val="FooterChar"/>
    <w:uiPriority w:val="99"/>
    <w:unhideWhenUsed/>
    <w:rsid w:val="0044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3C2"/>
  </w:style>
  <w:style w:type="character" w:styleId="Hyperlink">
    <w:name w:val="Hyperlink"/>
    <w:basedOn w:val="DefaultParagraphFont"/>
    <w:uiPriority w:val="99"/>
    <w:unhideWhenUsed/>
    <w:rsid w:val="00F61801"/>
    <w:rPr>
      <w:color w:val="467886" w:themeColor="hyperlink"/>
      <w:u w:val="single"/>
    </w:rPr>
  </w:style>
  <w:style w:type="character" w:styleId="UnresolvedMention">
    <w:name w:val="Unresolved Mention"/>
    <w:basedOn w:val="DefaultParagraphFont"/>
    <w:uiPriority w:val="99"/>
    <w:semiHidden/>
    <w:unhideWhenUsed/>
    <w:rsid w:val="00F618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76E2"/>
    <w:rPr>
      <w:b/>
      <w:bCs/>
    </w:rPr>
  </w:style>
  <w:style w:type="character" w:customStyle="1" w:styleId="CommentSubjectChar">
    <w:name w:val="Comment Subject Char"/>
    <w:basedOn w:val="CommentTextChar"/>
    <w:link w:val="CommentSubject"/>
    <w:uiPriority w:val="99"/>
    <w:semiHidden/>
    <w:rsid w:val="00DA76E2"/>
    <w:rPr>
      <w:b/>
      <w:bCs/>
      <w:sz w:val="20"/>
      <w:szCs w:val="20"/>
    </w:rPr>
  </w:style>
  <w:style w:type="paragraph" w:styleId="Revision">
    <w:name w:val="Revision"/>
    <w:hidden/>
    <w:uiPriority w:val="99"/>
    <w:semiHidden/>
    <w:rsid w:val="00275EAB"/>
    <w:pPr>
      <w:spacing w:after="0" w:line="240" w:lineRule="auto"/>
    </w:pPr>
  </w:style>
  <w:style w:type="character" w:styleId="FollowedHyperlink">
    <w:name w:val="FollowedHyperlink"/>
    <w:basedOn w:val="DefaultParagraphFont"/>
    <w:uiPriority w:val="99"/>
    <w:semiHidden/>
    <w:unhideWhenUsed/>
    <w:rsid w:val="000614DF"/>
    <w:rPr>
      <w:color w:val="96607D" w:themeColor="followedHyperlink"/>
      <w:u w:val="single"/>
    </w:rPr>
  </w:style>
  <w:style w:type="character" w:customStyle="1" w:styleId="cf01">
    <w:name w:val="cf01"/>
    <w:basedOn w:val="DefaultParagraphFont"/>
    <w:rsid w:val="00717C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9">
      <w:bodyDiv w:val="1"/>
      <w:marLeft w:val="0"/>
      <w:marRight w:val="0"/>
      <w:marTop w:val="0"/>
      <w:marBottom w:val="0"/>
      <w:divBdr>
        <w:top w:val="none" w:sz="0" w:space="0" w:color="auto"/>
        <w:left w:val="none" w:sz="0" w:space="0" w:color="auto"/>
        <w:bottom w:val="none" w:sz="0" w:space="0" w:color="auto"/>
        <w:right w:val="none" w:sz="0" w:space="0" w:color="auto"/>
      </w:divBdr>
      <w:divsChild>
        <w:div w:id="25185458">
          <w:marLeft w:val="346"/>
          <w:marRight w:val="0"/>
          <w:marTop w:val="0"/>
          <w:marBottom w:val="100"/>
          <w:divBdr>
            <w:top w:val="none" w:sz="0" w:space="0" w:color="auto"/>
            <w:left w:val="none" w:sz="0" w:space="0" w:color="auto"/>
            <w:bottom w:val="none" w:sz="0" w:space="0" w:color="auto"/>
            <w:right w:val="none" w:sz="0" w:space="0" w:color="auto"/>
          </w:divBdr>
        </w:div>
        <w:div w:id="248319690">
          <w:marLeft w:val="346"/>
          <w:marRight w:val="0"/>
          <w:marTop w:val="0"/>
          <w:marBottom w:val="100"/>
          <w:divBdr>
            <w:top w:val="none" w:sz="0" w:space="0" w:color="auto"/>
            <w:left w:val="none" w:sz="0" w:space="0" w:color="auto"/>
            <w:bottom w:val="none" w:sz="0" w:space="0" w:color="auto"/>
            <w:right w:val="none" w:sz="0" w:space="0" w:color="auto"/>
          </w:divBdr>
        </w:div>
        <w:div w:id="387261321">
          <w:marLeft w:val="346"/>
          <w:marRight w:val="0"/>
          <w:marTop w:val="0"/>
          <w:marBottom w:val="100"/>
          <w:divBdr>
            <w:top w:val="none" w:sz="0" w:space="0" w:color="auto"/>
            <w:left w:val="none" w:sz="0" w:space="0" w:color="auto"/>
            <w:bottom w:val="none" w:sz="0" w:space="0" w:color="auto"/>
            <w:right w:val="none" w:sz="0" w:space="0" w:color="auto"/>
          </w:divBdr>
        </w:div>
        <w:div w:id="665590132">
          <w:marLeft w:val="346"/>
          <w:marRight w:val="0"/>
          <w:marTop w:val="0"/>
          <w:marBottom w:val="100"/>
          <w:divBdr>
            <w:top w:val="none" w:sz="0" w:space="0" w:color="auto"/>
            <w:left w:val="none" w:sz="0" w:space="0" w:color="auto"/>
            <w:bottom w:val="none" w:sz="0" w:space="0" w:color="auto"/>
            <w:right w:val="none" w:sz="0" w:space="0" w:color="auto"/>
          </w:divBdr>
        </w:div>
        <w:div w:id="743793567">
          <w:marLeft w:val="346"/>
          <w:marRight w:val="0"/>
          <w:marTop w:val="0"/>
          <w:marBottom w:val="100"/>
          <w:divBdr>
            <w:top w:val="none" w:sz="0" w:space="0" w:color="auto"/>
            <w:left w:val="none" w:sz="0" w:space="0" w:color="auto"/>
            <w:bottom w:val="none" w:sz="0" w:space="0" w:color="auto"/>
            <w:right w:val="none" w:sz="0" w:space="0" w:color="auto"/>
          </w:divBdr>
        </w:div>
        <w:div w:id="819228380">
          <w:marLeft w:val="346"/>
          <w:marRight w:val="0"/>
          <w:marTop w:val="0"/>
          <w:marBottom w:val="100"/>
          <w:divBdr>
            <w:top w:val="none" w:sz="0" w:space="0" w:color="auto"/>
            <w:left w:val="none" w:sz="0" w:space="0" w:color="auto"/>
            <w:bottom w:val="none" w:sz="0" w:space="0" w:color="auto"/>
            <w:right w:val="none" w:sz="0" w:space="0" w:color="auto"/>
          </w:divBdr>
        </w:div>
        <w:div w:id="1027679340">
          <w:marLeft w:val="346"/>
          <w:marRight w:val="0"/>
          <w:marTop w:val="0"/>
          <w:marBottom w:val="100"/>
          <w:divBdr>
            <w:top w:val="none" w:sz="0" w:space="0" w:color="auto"/>
            <w:left w:val="none" w:sz="0" w:space="0" w:color="auto"/>
            <w:bottom w:val="none" w:sz="0" w:space="0" w:color="auto"/>
            <w:right w:val="none" w:sz="0" w:space="0" w:color="auto"/>
          </w:divBdr>
        </w:div>
        <w:div w:id="1821725686">
          <w:marLeft w:val="346"/>
          <w:marRight w:val="0"/>
          <w:marTop w:val="0"/>
          <w:marBottom w:val="100"/>
          <w:divBdr>
            <w:top w:val="none" w:sz="0" w:space="0" w:color="auto"/>
            <w:left w:val="none" w:sz="0" w:space="0" w:color="auto"/>
            <w:bottom w:val="none" w:sz="0" w:space="0" w:color="auto"/>
            <w:right w:val="none" w:sz="0" w:space="0" w:color="auto"/>
          </w:divBdr>
        </w:div>
        <w:div w:id="2016414845">
          <w:marLeft w:val="346"/>
          <w:marRight w:val="0"/>
          <w:marTop w:val="0"/>
          <w:marBottom w:val="100"/>
          <w:divBdr>
            <w:top w:val="none" w:sz="0" w:space="0" w:color="auto"/>
            <w:left w:val="none" w:sz="0" w:space="0" w:color="auto"/>
            <w:bottom w:val="none" w:sz="0" w:space="0" w:color="auto"/>
            <w:right w:val="none" w:sz="0" w:space="0" w:color="auto"/>
          </w:divBdr>
        </w:div>
      </w:divsChild>
    </w:div>
    <w:div w:id="921527495">
      <w:bodyDiv w:val="1"/>
      <w:marLeft w:val="0"/>
      <w:marRight w:val="0"/>
      <w:marTop w:val="0"/>
      <w:marBottom w:val="0"/>
      <w:divBdr>
        <w:top w:val="none" w:sz="0" w:space="0" w:color="auto"/>
        <w:left w:val="none" w:sz="0" w:space="0" w:color="auto"/>
        <w:bottom w:val="none" w:sz="0" w:space="0" w:color="auto"/>
        <w:right w:val="none" w:sz="0" w:space="0" w:color="auto"/>
      </w:divBdr>
    </w:div>
    <w:div w:id="1594821499">
      <w:bodyDiv w:val="1"/>
      <w:marLeft w:val="0"/>
      <w:marRight w:val="0"/>
      <w:marTop w:val="0"/>
      <w:marBottom w:val="0"/>
      <w:divBdr>
        <w:top w:val="none" w:sz="0" w:space="0" w:color="auto"/>
        <w:left w:val="none" w:sz="0" w:space="0" w:color="auto"/>
        <w:bottom w:val="none" w:sz="0" w:space="0" w:color="auto"/>
        <w:right w:val="none" w:sz="0" w:space="0" w:color="auto"/>
      </w:divBdr>
      <w:divsChild>
        <w:div w:id="41295761">
          <w:marLeft w:val="346"/>
          <w:marRight w:val="0"/>
          <w:marTop w:val="0"/>
          <w:marBottom w:val="100"/>
          <w:divBdr>
            <w:top w:val="none" w:sz="0" w:space="0" w:color="auto"/>
            <w:left w:val="none" w:sz="0" w:space="0" w:color="auto"/>
            <w:bottom w:val="none" w:sz="0" w:space="0" w:color="auto"/>
            <w:right w:val="none" w:sz="0" w:space="0" w:color="auto"/>
          </w:divBdr>
        </w:div>
        <w:div w:id="705181373">
          <w:marLeft w:val="346"/>
          <w:marRight w:val="0"/>
          <w:marTop w:val="0"/>
          <w:marBottom w:val="100"/>
          <w:divBdr>
            <w:top w:val="none" w:sz="0" w:space="0" w:color="auto"/>
            <w:left w:val="none" w:sz="0" w:space="0" w:color="auto"/>
            <w:bottom w:val="none" w:sz="0" w:space="0" w:color="auto"/>
            <w:right w:val="none" w:sz="0" w:space="0" w:color="auto"/>
          </w:divBdr>
        </w:div>
        <w:div w:id="721902047">
          <w:marLeft w:val="346"/>
          <w:marRight w:val="0"/>
          <w:marTop w:val="0"/>
          <w:marBottom w:val="100"/>
          <w:divBdr>
            <w:top w:val="none" w:sz="0" w:space="0" w:color="auto"/>
            <w:left w:val="none" w:sz="0" w:space="0" w:color="auto"/>
            <w:bottom w:val="none" w:sz="0" w:space="0" w:color="auto"/>
            <w:right w:val="none" w:sz="0" w:space="0" w:color="auto"/>
          </w:divBdr>
        </w:div>
        <w:div w:id="738868470">
          <w:marLeft w:val="346"/>
          <w:marRight w:val="0"/>
          <w:marTop w:val="0"/>
          <w:marBottom w:val="100"/>
          <w:divBdr>
            <w:top w:val="none" w:sz="0" w:space="0" w:color="auto"/>
            <w:left w:val="none" w:sz="0" w:space="0" w:color="auto"/>
            <w:bottom w:val="none" w:sz="0" w:space="0" w:color="auto"/>
            <w:right w:val="none" w:sz="0" w:space="0" w:color="auto"/>
          </w:divBdr>
        </w:div>
        <w:div w:id="1119950932">
          <w:marLeft w:val="346"/>
          <w:marRight w:val="0"/>
          <w:marTop w:val="0"/>
          <w:marBottom w:val="100"/>
          <w:divBdr>
            <w:top w:val="none" w:sz="0" w:space="0" w:color="auto"/>
            <w:left w:val="none" w:sz="0" w:space="0" w:color="auto"/>
            <w:bottom w:val="none" w:sz="0" w:space="0" w:color="auto"/>
            <w:right w:val="none" w:sz="0" w:space="0" w:color="auto"/>
          </w:divBdr>
        </w:div>
        <w:div w:id="1356923504">
          <w:marLeft w:val="346"/>
          <w:marRight w:val="0"/>
          <w:marTop w:val="0"/>
          <w:marBottom w:val="100"/>
          <w:divBdr>
            <w:top w:val="none" w:sz="0" w:space="0" w:color="auto"/>
            <w:left w:val="none" w:sz="0" w:space="0" w:color="auto"/>
            <w:bottom w:val="none" w:sz="0" w:space="0" w:color="auto"/>
            <w:right w:val="none" w:sz="0" w:space="0" w:color="auto"/>
          </w:divBdr>
        </w:div>
        <w:div w:id="1531990607">
          <w:marLeft w:val="346"/>
          <w:marRight w:val="0"/>
          <w:marTop w:val="0"/>
          <w:marBottom w:val="100"/>
          <w:divBdr>
            <w:top w:val="none" w:sz="0" w:space="0" w:color="auto"/>
            <w:left w:val="none" w:sz="0" w:space="0" w:color="auto"/>
            <w:bottom w:val="none" w:sz="0" w:space="0" w:color="auto"/>
            <w:right w:val="none" w:sz="0" w:space="0" w:color="auto"/>
          </w:divBdr>
        </w:div>
        <w:div w:id="1761096582">
          <w:marLeft w:val="346"/>
          <w:marRight w:val="0"/>
          <w:marTop w:val="0"/>
          <w:marBottom w:val="100"/>
          <w:divBdr>
            <w:top w:val="none" w:sz="0" w:space="0" w:color="auto"/>
            <w:left w:val="none" w:sz="0" w:space="0" w:color="auto"/>
            <w:bottom w:val="none" w:sz="0" w:space="0" w:color="auto"/>
            <w:right w:val="none" w:sz="0" w:space="0" w:color="auto"/>
          </w:divBdr>
        </w:div>
        <w:div w:id="1764570819">
          <w:marLeft w:val="346"/>
          <w:marRight w:val="0"/>
          <w:marTop w:val="0"/>
          <w:marBottom w:val="100"/>
          <w:divBdr>
            <w:top w:val="none" w:sz="0" w:space="0" w:color="auto"/>
            <w:left w:val="none" w:sz="0" w:space="0" w:color="auto"/>
            <w:bottom w:val="none" w:sz="0" w:space="0" w:color="auto"/>
            <w:right w:val="none" w:sz="0" w:space="0" w:color="auto"/>
          </w:divBdr>
        </w:div>
      </w:divsChild>
    </w:div>
    <w:div w:id="1834491953">
      <w:bodyDiv w:val="1"/>
      <w:marLeft w:val="0"/>
      <w:marRight w:val="0"/>
      <w:marTop w:val="0"/>
      <w:marBottom w:val="0"/>
      <w:divBdr>
        <w:top w:val="none" w:sz="0" w:space="0" w:color="auto"/>
        <w:left w:val="none" w:sz="0" w:space="0" w:color="auto"/>
        <w:bottom w:val="none" w:sz="0" w:space="0" w:color="auto"/>
        <w:right w:val="none" w:sz="0" w:space="0" w:color="auto"/>
      </w:divBdr>
      <w:divsChild>
        <w:div w:id="1063482279">
          <w:marLeft w:val="346"/>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1d32bb7d3bf7f1f72b5ffd2/inclusive-mobility-a-guide-to-best-practice-on-access-to-pedestrian-and-transport-infrastructure.pdf" TargetMode="External"/><Relationship Id="rId18" Type="http://schemas.openxmlformats.org/officeDocument/2006/relationships/hyperlink" Target="https://content.tfl.gov.uk/lcds-chapter6-signsandmarking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ntent.tfl.gov.uk/streetscape-guidance-2022-revision-2.pdf" TargetMode="External"/><Relationship Id="rId17" Type="http://schemas.openxmlformats.org/officeDocument/2006/relationships/hyperlink" Target="https://content.tfl.gov.uk/streetscape-guidance-2022-revision-2.pdf" TargetMode="External"/><Relationship Id="rId2" Type="http://schemas.openxmlformats.org/officeDocument/2006/relationships/customXml" Target="../customXml/item2.xml"/><Relationship Id="rId16" Type="http://schemas.openxmlformats.org/officeDocument/2006/relationships/hyperlink" Target="https://content.tfl.gov.uk/lcds-chapter6-signsandmarkings.pdf" TargetMode="External"/><Relationship Id="rId20" Type="http://schemas.openxmlformats.org/officeDocument/2006/relationships/hyperlink" Target="https://www.gov.uk/government/publications/drainage-and-waste-disposal-approved-documen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tfl.gov.uk/streetscape-guidance-2022-revision-2.pdf" TargetMode="External"/><Relationship Id="rId5" Type="http://schemas.openxmlformats.org/officeDocument/2006/relationships/numbering" Target="numbering.xml"/><Relationship Id="rId15" Type="http://schemas.openxmlformats.org/officeDocument/2006/relationships/hyperlink" Target="https://content.tfl.gov.uk/streetscape-guidance-2022-revision-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rainage-and-waste-disposal-approved-documen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1d32bb7d3bf7f1f72b5ffd2/inclusive-mobility-a-guide-to-best-practice-on-access-to-pedestrian-and-transport-infrastructur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575eb0-f575-4910-8268-b320dae1f7f1" xsi:nil="true"/>
    <lcf76f155ced4ddcb4097134ff3c332f xmlns="bee66060-23ff-4102-b8b6-91760b9b1630">
      <Terms xmlns="http://schemas.microsoft.com/office/infopath/2007/PartnerControls"/>
    </lcf76f155ced4ddcb4097134ff3c332f>
    <Image xmlns="bee66060-23ff-4102-b8b6-91760b9b1630" xsi:nil="true"/>
    <Date xmlns="bee66060-23ff-4102-b8b6-91760b9b16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373052E3CCCB47AB18CDE9D7FA170F" ma:contentTypeVersion="22" ma:contentTypeDescription="Create a new document." ma:contentTypeScope="" ma:versionID="623e3441e84a40c6c0a89f8928194af8">
  <xsd:schema xmlns:xsd="http://www.w3.org/2001/XMLSchema" xmlns:xs="http://www.w3.org/2001/XMLSchema" xmlns:p="http://schemas.microsoft.com/office/2006/metadata/properties" xmlns:ns2="bee66060-23ff-4102-b8b6-91760b9b1630" xmlns:ns3="fb575eb0-f575-4910-8268-b320dae1f7f1" targetNamespace="http://schemas.microsoft.com/office/2006/metadata/properties" ma:root="true" ma:fieldsID="698980e9c22b8eef1516f5707a888760" ns2:_="" ns3:_="">
    <xsd:import namespace="bee66060-23ff-4102-b8b6-91760b9b1630"/>
    <xsd:import namespace="fb575eb0-f575-4910-8268-b320dae1f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Image"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6060-23ff-4102-b8b6-91760b9b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68b652-07b7-44d4-95bf-e9b618fb4a99"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75eb0-f575-4910-8268-b320dae1f7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adfb84-4feb-4757-a220-232aa572c6bf}" ma:internalName="TaxCatchAll" ma:showField="CatchAllData" ma:web="fb575eb0-f575-4910-8268-b320dae1f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C5B65-5546-4D6A-A7A7-025805D622AD}">
  <ds:schemaRefs>
    <ds:schemaRef ds:uri="http://schemas.microsoft.com/office/2006/metadata/properties"/>
    <ds:schemaRef ds:uri="http://schemas.microsoft.com/office/infopath/2007/PartnerControls"/>
    <ds:schemaRef ds:uri="fb575eb0-f575-4910-8268-b320dae1f7f1"/>
    <ds:schemaRef ds:uri="bee66060-23ff-4102-b8b6-91760b9b1630"/>
  </ds:schemaRefs>
</ds:datastoreItem>
</file>

<file path=customXml/itemProps2.xml><?xml version="1.0" encoding="utf-8"?>
<ds:datastoreItem xmlns:ds="http://schemas.openxmlformats.org/officeDocument/2006/customXml" ds:itemID="{FDFF916D-5BF0-4612-B415-2CEE8E91689E}">
  <ds:schemaRefs>
    <ds:schemaRef ds:uri="http://schemas.openxmlformats.org/officeDocument/2006/bibliography"/>
  </ds:schemaRefs>
</ds:datastoreItem>
</file>

<file path=customXml/itemProps3.xml><?xml version="1.0" encoding="utf-8"?>
<ds:datastoreItem xmlns:ds="http://schemas.openxmlformats.org/officeDocument/2006/customXml" ds:itemID="{CACC29F1-B451-4F95-8A1C-319880A83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6060-23ff-4102-b8b6-91760b9b1630"/>
    <ds:schemaRef ds:uri="fb575eb0-f575-4910-8268-b320dae1f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949EB-BA66-4491-AF13-350F3AA4E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Holmes</dc:creator>
  <cp:keywords/>
  <dc:description/>
  <cp:lastModifiedBy>Matilda Prescott</cp:lastModifiedBy>
  <cp:revision>2</cp:revision>
  <cp:lastPrinted>2025-05-06T07:27:00Z</cp:lastPrinted>
  <dcterms:created xsi:type="dcterms:W3CDTF">2025-05-13T08:19:00Z</dcterms:created>
  <dcterms:modified xsi:type="dcterms:W3CDTF">2025-05-13T08:19:00Z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0x01010030373052E3CCCB47AB18CDE9D7FA170F</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2025-04-09T15:45:04Z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b28a5678-59d6-4180-afba-705084a471ef</vt:lpwstr>
  </property>
  <property fmtid="{D5CDD505-2E9C-101B-9397-08002B2CF9AE}" pid="10" name="MSIP_Label_1384b6f1-2a55-4aeb-ad8e-a7fb5468eb36_ContentBits">
    <vt:lpwstr>0</vt:lpwstr>
  </property>
</Properties>
</file>