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B3B2B" w14:textId="77777777" w:rsidR="0046658D" w:rsidRPr="005E1A30" w:rsidRDefault="0046658D" w:rsidP="005E1A30"/>
    <w:p w14:paraId="71D9C180" w14:textId="77777777" w:rsidR="0046658D" w:rsidRPr="005E1A30" w:rsidRDefault="0046658D" w:rsidP="005E1A30"/>
    <w:tbl>
      <w:tblPr>
        <w:tblStyle w:val="TableGrid"/>
        <w:tblpPr w:leftFromText="180" w:rightFromText="180" w:vertAnchor="text" w:horzAnchor="margin" w:tblpXSpec="center" w:tblpY="14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tblGrid>
      <w:tr w:rsidR="005E1A30" w14:paraId="6255F33E" w14:textId="77777777" w:rsidTr="006C07DD">
        <w:trPr>
          <w:trHeight w:val="4184"/>
        </w:trPr>
        <w:tc>
          <w:tcPr>
            <w:tcW w:w="8560" w:type="dxa"/>
          </w:tcPr>
          <w:p w14:paraId="2675A38F" w14:textId="77777777" w:rsidR="006B30AC" w:rsidRDefault="00EF11E7" w:rsidP="00EF11E7">
            <w:pPr>
              <w:jc w:val="center"/>
              <w:rPr>
                <w:b/>
                <w:bCs/>
                <w:sz w:val="96"/>
                <w:szCs w:val="96"/>
                <w:u w:val="single"/>
              </w:rPr>
            </w:pPr>
            <w:r w:rsidRPr="006B30AC">
              <w:rPr>
                <w:b/>
                <w:bCs/>
                <w:sz w:val="96"/>
                <w:szCs w:val="96"/>
                <w:u w:val="single"/>
              </w:rPr>
              <w:t xml:space="preserve">London’s </w:t>
            </w:r>
          </w:p>
          <w:p w14:paraId="0949A104" w14:textId="77777777" w:rsidR="006B30AC" w:rsidRDefault="00EF11E7" w:rsidP="00EF11E7">
            <w:pPr>
              <w:jc w:val="center"/>
              <w:rPr>
                <w:b/>
                <w:bCs/>
                <w:sz w:val="96"/>
                <w:szCs w:val="96"/>
                <w:u w:val="single"/>
              </w:rPr>
            </w:pPr>
            <w:r w:rsidRPr="006B30AC">
              <w:rPr>
                <w:b/>
                <w:bCs/>
                <w:sz w:val="96"/>
                <w:szCs w:val="96"/>
                <w:u w:val="single"/>
              </w:rPr>
              <w:t xml:space="preserve">Food </w:t>
            </w:r>
          </w:p>
          <w:p w14:paraId="49E14662" w14:textId="63FFD5C4" w:rsidR="005E1A30" w:rsidRPr="006B30AC" w:rsidRDefault="00EF11E7" w:rsidP="006B30AC">
            <w:pPr>
              <w:jc w:val="center"/>
              <w:rPr>
                <w:b/>
                <w:bCs/>
                <w:sz w:val="96"/>
                <w:szCs w:val="96"/>
                <w:u w:val="single"/>
              </w:rPr>
            </w:pPr>
            <w:r w:rsidRPr="006B30AC">
              <w:rPr>
                <w:b/>
                <w:bCs/>
                <w:sz w:val="96"/>
                <w:szCs w:val="96"/>
                <w:u w:val="single"/>
              </w:rPr>
              <w:t>Purchasing Commitment</w:t>
            </w:r>
          </w:p>
        </w:tc>
      </w:tr>
      <w:tr w:rsidR="005E1A30" w14:paraId="35EA17B8" w14:textId="77777777" w:rsidTr="006C07DD">
        <w:trPr>
          <w:trHeight w:val="447"/>
        </w:trPr>
        <w:tc>
          <w:tcPr>
            <w:tcW w:w="8560" w:type="dxa"/>
          </w:tcPr>
          <w:p w14:paraId="166182F8" w14:textId="500F5453" w:rsidR="005E1A30" w:rsidRPr="003842F8" w:rsidRDefault="005E1A30" w:rsidP="005E1A30">
            <w:pPr>
              <w:jc w:val="center"/>
              <w:rPr>
                <w:sz w:val="36"/>
                <w:szCs w:val="36"/>
              </w:rPr>
            </w:pPr>
          </w:p>
        </w:tc>
      </w:tr>
      <w:tr w:rsidR="005E1A30" w14:paraId="4B2A5B99" w14:textId="77777777" w:rsidTr="006C07DD">
        <w:trPr>
          <w:trHeight w:val="2952"/>
        </w:trPr>
        <w:tc>
          <w:tcPr>
            <w:tcW w:w="8560" w:type="dxa"/>
          </w:tcPr>
          <w:p w14:paraId="121861EF" w14:textId="77777777" w:rsidR="005E1A30" w:rsidRDefault="005E1A30" w:rsidP="005E1A30">
            <w:pPr>
              <w:spacing w:line="440" w:lineRule="exact"/>
              <w:jc w:val="center"/>
              <w:rPr>
                <w:sz w:val="36"/>
                <w:szCs w:val="36"/>
              </w:rPr>
            </w:pPr>
          </w:p>
          <w:p w14:paraId="4C71D980" w14:textId="77777777" w:rsidR="005E1A30" w:rsidRDefault="005E1A30" w:rsidP="005E1A30">
            <w:pPr>
              <w:spacing w:line="440" w:lineRule="exact"/>
              <w:jc w:val="center"/>
              <w:rPr>
                <w:sz w:val="36"/>
                <w:szCs w:val="36"/>
              </w:rPr>
            </w:pPr>
          </w:p>
          <w:p w14:paraId="46B1EEDF" w14:textId="3D7C6C2A" w:rsidR="005E1A30" w:rsidRDefault="005E1A30" w:rsidP="005E1A30">
            <w:pPr>
              <w:spacing w:line="440" w:lineRule="exact"/>
              <w:jc w:val="center"/>
              <w:rPr>
                <w:sz w:val="36"/>
                <w:szCs w:val="36"/>
              </w:rPr>
            </w:pPr>
            <w:r>
              <w:rPr>
                <w:sz w:val="36"/>
                <w:szCs w:val="36"/>
              </w:rPr>
              <w:br/>
            </w:r>
          </w:p>
          <w:p w14:paraId="3325C604" w14:textId="3897C217" w:rsidR="005E1A30" w:rsidRPr="006C07DD" w:rsidRDefault="00EF11E7" w:rsidP="006C07DD">
            <w:pPr>
              <w:spacing w:line="440" w:lineRule="exact"/>
              <w:jc w:val="center"/>
              <w:rPr>
                <w:rFonts w:eastAsia="Roboto"/>
                <w:i/>
                <w:iCs/>
                <w:sz w:val="32"/>
                <w:szCs w:val="32"/>
              </w:rPr>
            </w:pPr>
            <w:r w:rsidRPr="006C07DD">
              <w:rPr>
                <w:rFonts w:hint="cs"/>
                <w:i/>
                <w:iCs/>
                <w:sz w:val="32"/>
                <w:szCs w:val="32"/>
              </w:rPr>
              <w:t>Supported</w:t>
            </w:r>
            <w:r w:rsidR="005E1A30" w:rsidRPr="006C07DD">
              <w:rPr>
                <w:rFonts w:hint="cs"/>
                <w:i/>
                <w:iCs/>
                <w:sz w:val="32"/>
                <w:szCs w:val="32"/>
              </w:rPr>
              <w:t xml:space="preserve"> by</w:t>
            </w:r>
            <w:r w:rsidR="006C07DD" w:rsidRPr="006C07DD">
              <w:rPr>
                <w:rFonts w:hint="cs"/>
                <w:i/>
                <w:iCs/>
                <w:sz w:val="32"/>
                <w:szCs w:val="32"/>
              </w:rPr>
              <w:t xml:space="preserve"> </w:t>
            </w:r>
            <w:r w:rsidR="006C07DD" w:rsidRPr="006C07DD">
              <w:rPr>
                <w:rFonts w:eastAsia="Roboto" w:hint="cs"/>
                <w:i/>
                <w:iCs/>
                <w:sz w:val="32"/>
                <w:szCs w:val="32"/>
              </w:rPr>
              <w:t>the Food Flagship Initiative, London Councils’ One World Living Programme, and Sustain</w:t>
            </w:r>
          </w:p>
        </w:tc>
      </w:tr>
    </w:tbl>
    <w:p w14:paraId="3C9EB34D" w14:textId="7F2194B2" w:rsidR="00BB6654" w:rsidRPr="001916D2" w:rsidRDefault="0046658D" w:rsidP="004C693D">
      <w:pPr>
        <w:spacing w:after="120"/>
        <w:rPr>
          <w:b/>
          <w:bCs/>
          <w:color w:val="E69587"/>
          <w:sz w:val="56"/>
          <w:szCs w:val="56"/>
          <w:u w:val="single"/>
        </w:rPr>
      </w:pPr>
      <w:r w:rsidRPr="0046658D">
        <w:br w:type="column"/>
      </w:r>
      <w:r w:rsidR="00043728" w:rsidRPr="001916D2">
        <w:rPr>
          <w:b/>
          <w:bCs/>
          <w:color w:val="E69587"/>
          <w:sz w:val="56"/>
          <w:szCs w:val="56"/>
          <w:u w:val="single"/>
        </w:rPr>
        <w:lastRenderedPageBreak/>
        <w:t>Preamble</w:t>
      </w:r>
    </w:p>
    <w:p w14:paraId="62551208" w14:textId="77777777" w:rsidR="001916D2" w:rsidRPr="001916D2" w:rsidRDefault="001916D2" w:rsidP="001916D2">
      <w:pPr>
        <w:rPr>
          <w:b/>
          <w:bCs/>
          <w:color w:val="E69587"/>
          <w:sz w:val="56"/>
          <w:szCs w:val="56"/>
          <w:u w:val="single"/>
        </w:rPr>
      </w:pPr>
    </w:p>
    <w:p w14:paraId="76C53FF2" w14:textId="77777777" w:rsidR="00DA3507" w:rsidRPr="00DA3507" w:rsidRDefault="00DA3507" w:rsidP="00DA3507">
      <w:r w:rsidRPr="00DA3507">
        <w:t>Action on food can help to tackle many of today’s biggest health, economic, social, political and environmental challenges, including climate change. As a sector, food and agriculture is a leading carbon emitter, accounting for a third of global greenhouse gases. Food is linked to half of human-induced biodiversity loss and is a decisive factor on the health and wellbeing of citizens.</w:t>
      </w:r>
    </w:p>
    <w:p w14:paraId="0833185C" w14:textId="77777777" w:rsidR="00DA3507" w:rsidRPr="00DA3507" w:rsidRDefault="00DA3507" w:rsidP="00DA3507">
      <w:r w:rsidRPr="00DA3507">
        <w:t xml:space="preserve"> </w:t>
      </w:r>
    </w:p>
    <w:p w14:paraId="2B3A3533" w14:textId="77777777" w:rsidR="00DA3507" w:rsidRPr="00DA3507" w:rsidRDefault="00DA3507" w:rsidP="00DA3507">
      <w:r w:rsidRPr="00DA3507">
        <w:t xml:space="preserve">In London, food accounts for almost 10% of the city’s consumption-based greenhouse gas emissions. Approximately 2.3 million tonnes of food is wasted from across London’s food supply chain per year. Meanwhile, many Londoners are increasingly suffering from food poverty amidst rising food prices and the </w:t>
      </w:r>
      <w:proofErr w:type="gramStart"/>
      <w:r w:rsidRPr="00DA3507">
        <w:t>cost of living</w:t>
      </w:r>
      <w:proofErr w:type="gramEnd"/>
      <w:r w:rsidRPr="00DA3507">
        <w:t xml:space="preserve"> crisis, with an estimated 1.5 million adults experiencing low or very low food security. </w:t>
      </w:r>
    </w:p>
    <w:p w14:paraId="7317ACB5" w14:textId="77777777" w:rsidR="00DA3507" w:rsidRPr="00DA3507" w:rsidRDefault="00DA3507" w:rsidP="00DA3507">
      <w:r w:rsidRPr="00DA3507">
        <w:t xml:space="preserve"> </w:t>
      </w:r>
    </w:p>
    <w:p w14:paraId="6E498B05" w14:textId="77777777" w:rsidR="00DA3507" w:rsidRPr="00DA3507" w:rsidRDefault="00DA3507" w:rsidP="00DA3507">
      <w:r w:rsidRPr="00DA3507">
        <w:t xml:space="preserve">Food can be a powerful driver of change and we, London’s local authorities, must be at the forefront of efforts to shift to a low carbon, healthy and fair food system in London. We have a key role to play to make the food we buy and provide across our council services more sustainable, healthier and to meet key ethical standards that London residents expect. Reducing food loss and waste and </w:t>
      </w:r>
      <w:sdt>
        <w:sdtPr>
          <w:tag w:val="goog_rdk_11"/>
          <w:id w:val="-1429736906"/>
        </w:sdtPr>
        <w:sdtEndPr/>
        <w:sdtContent/>
      </w:sdt>
      <w:r w:rsidRPr="00DA3507">
        <w:t xml:space="preserve">ensuring healthy and sustainable </w:t>
      </w:r>
      <w:sdt>
        <w:sdtPr>
          <w:tag w:val="goog_rdk_14"/>
          <w:id w:val="2137513247"/>
        </w:sdtPr>
        <w:sdtEndPr/>
        <w:sdtContent>
          <w:r w:rsidRPr="00DA3507">
            <w:t>menus and diets</w:t>
          </w:r>
        </w:sdtContent>
      </w:sdt>
      <w:r w:rsidRPr="00DA3507">
        <w:t xml:space="preserve"> can also deliver affordability co-benefits for the council, helping to reduce costs amid the current cost of living crisis. And by supporting local food producers and growers to access public sector contracts, we can play an important role in community wealth building.</w:t>
      </w:r>
    </w:p>
    <w:p w14:paraId="166734FB" w14:textId="77777777" w:rsidR="00DA3507" w:rsidRPr="00DA3507" w:rsidRDefault="00DA3507" w:rsidP="00DA3507"/>
    <w:p w14:paraId="106845E5" w14:textId="0DFE7515" w:rsidR="00DA3507" w:rsidRPr="00DA3507" w:rsidRDefault="00DA3507" w:rsidP="00DA3507">
      <w:r w:rsidRPr="00DA3507">
        <w:t>The Mayor of London has set ambitious targets for the city to reduce food waste by 20% per person by 2025 and 50% by 2030, and to become a net zero-carbon city by 2030. He has prioritised efforts to ensure that all Londoners have access to healthy and sustainable food through the London Food Strategy. And he declared a climate emergency in 2018, followed by 28 of London’s boroughs and the City of London. 27 of London’s local authorities have committed to become net</w:t>
      </w:r>
      <w:r w:rsidR="00B56C83">
        <w:t xml:space="preserve"> </w:t>
      </w:r>
      <w:r w:rsidRPr="00DA3507">
        <w:t>zero in their operations by 2030 and through the One World Living programme, run by London Councils and London’s boroughs, boroughs are developing actions to reduce consumption-based emissions by two thirds by 2030.</w:t>
      </w:r>
    </w:p>
    <w:p w14:paraId="0B4E2B53" w14:textId="77777777" w:rsidR="00DA3507" w:rsidRPr="00DA3507" w:rsidRDefault="00DA3507" w:rsidP="00DA3507"/>
    <w:p w14:paraId="50E0CD6B" w14:textId="77777777" w:rsidR="00DA3507" w:rsidRPr="00DA3507" w:rsidRDefault="00DA3507" w:rsidP="00DA3507">
      <w:r w:rsidRPr="00DA3507">
        <w:t xml:space="preserve">This Commitment establishes a common and minimum level of ambition for London’s local authorities to improve the health and environmental impacts of the food we serve, and to reduce the amount of food wasted generated, in line with our net zero and One World Living commitments, and in line with the </w:t>
      </w:r>
      <w:proofErr w:type="gramStart"/>
      <w:r w:rsidRPr="00DA3507">
        <w:t>Mayor’s</w:t>
      </w:r>
      <w:proofErr w:type="gramEnd"/>
      <w:r w:rsidRPr="00DA3507">
        <w:t xml:space="preserve"> target to cut food waste. By signing this </w:t>
      </w:r>
      <w:proofErr w:type="gramStart"/>
      <w:r w:rsidRPr="00DA3507">
        <w:t>commitment</w:t>
      </w:r>
      <w:proofErr w:type="gramEnd"/>
      <w:r w:rsidRPr="00DA3507">
        <w:t xml:space="preserve"> we are leading by example and illustrating responsibility to our residents and other stakeholders.</w:t>
      </w:r>
    </w:p>
    <w:p w14:paraId="5B355989" w14:textId="77777777" w:rsidR="00DA3507" w:rsidRPr="00DA3507" w:rsidRDefault="00DA3507" w:rsidP="00DA3507"/>
    <w:p w14:paraId="28B8CA8B" w14:textId="77777777" w:rsidR="00DA3507" w:rsidRPr="00DA3507" w:rsidRDefault="00683484" w:rsidP="00DA3507">
      <w:sdt>
        <w:sdtPr>
          <w:tag w:val="goog_rdk_17"/>
          <w:id w:val="772131517"/>
          <w:placeholder>
            <w:docPart w:val="059FD518817A443AB3E5A0D2591989FE"/>
          </w:placeholder>
        </w:sdtPr>
        <w:sdtEndPr/>
        <w:sdtContent>
          <w:r w:rsidR="00DA3507" w:rsidRPr="00DA3507">
            <w:t>This</w:t>
          </w:r>
        </w:sdtContent>
      </w:sdt>
      <w:r w:rsidR="00DA3507" w:rsidRPr="00DA3507">
        <w:t xml:space="preserve"> commitment has been designed to set a common </w:t>
      </w:r>
      <w:sdt>
        <w:sdtPr>
          <w:tag w:val="goog_rdk_21"/>
          <w:id w:val="1760299273"/>
          <w:placeholder>
            <w:docPart w:val="059FD518817A443AB3E5A0D2591989FE"/>
          </w:placeholder>
        </w:sdtPr>
        <w:sdtEndPr/>
        <w:sdtContent>
          <w:r w:rsidR="00DA3507" w:rsidRPr="00DA3507">
            <w:t>minimum</w:t>
          </w:r>
        </w:sdtContent>
      </w:sdt>
      <w:r w:rsidR="00DA3507" w:rsidRPr="00DA3507">
        <w:t xml:space="preserve"> level of ambition for London’s local authorities, </w:t>
      </w:r>
      <w:sdt>
        <w:sdtPr>
          <w:tag w:val="goog_rdk_23"/>
          <w:id w:val="1487567348"/>
          <w:placeholder>
            <w:docPart w:val="059FD518817A443AB3E5A0D2591989FE"/>
          </w:placeholder>
        </w:sdtPr>
        <w:sdtEndPr/>
        <w:sdtContent>
          <w:r w:rsidR="00DA3507" w:rsidRPr="00DA3507">
            <w:t>a</w:t>
          </w:r>
        </w:sdtContent>
      </w:sdt>
      <w:sdt>
        <w:sdtPr>
          <w:tag w:val="goog_rdk_24"/>
          <w:id w:val="1167096352"/>
          <w:placeholder>
            <w:docPart w:val="059FD518817A443AB3E5A0D2591989FE"/>
          </w:placeholder>
        </w:sdtPr>
        <w:sdtEndPr/>
        <w:sdtContent>
          <w:r w:rsidR="00DA3507" w:rsidRPr="00DA3507">
            <w:t>s well as</w:t>
          </w:r>
        </w:sdtContent>
      </w:sdt>
      <w:r w:rsidR="00DA3507" w:rsidRPr="00DA3507">
        <w:t xml:space="preserve"> other </w:t>
      </w:r>
      <w:sdt>
        <w:sdtPr>
          <w:tag w:val="goog_rdk_27"/>
          <w:id w:val="417461365"/>
          <w:placeholder>
            <w:docPart w:val="059FD518817A443AB3E5A0D2591989FE"/>
          </w:placeholder>
        </w:sdtPr>
        <w:sdtEndPr/>
        <w:sdtContent>
          <w:r w:rsidR="00DA3507" w:rsidRPr="00DA3507">
            <w:t xml:space="preserve">large buyers of </w:t>
          </w:r>
        </w:sdtContent>
      </w:sdt>
      <w:r w:rsidR="00DA3507" w:rsidRPr="00DA3507">
        <w:t xml:space="preserve">food in the city. As such, we’re calling for other procurers of food in the city (including academic institutions, venues, workplaces, caterers) to join us in making this commitment and in our collective effort to create a city where food is sustainably produced and never wasted. </w:t>
      </w:r>
    </w:p>
    <w:p w14:paraId="543EEDF1" w14:textId="77777777" w:rsidR="00DA3507" w:rsidRPr="00DA3507" w:rsidRDefault="00DA3507" w:rsidP="00DA3507"/>
    <w:tbl>
      <w:tblPr>
        <w:tblStyle w:val="TableGrid"/>
        <w:tblpPr w:leftFromText="180" w:rightFromText="180" w:vertAnchor="text" w:horzAnchor="margin" w:tblpY="-15"/>
        <w:tblW w:w="9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4462"/>
        <w:gridCol w:w="588"/>
        <w:gridCol w:w="4376"/>
      </w:tblGrid>
      <w:tr w:rsidR="00280CDD" w14:paraId="236D13AB" w14:textId="77777777" w:rsidTr="00682C8B">
        <w:trPr>
          <w:trHeight w:val="2410"/>
        </w:trPr>
        <w:tc>
          <w:tcPr>
            <w:tcW w:w="4462" w:type="dxa"/>
            <w:shd w:val="clear" w:color="auto" w:fill="F2F2F2" w:themeFill="background1" w:themeFillShade="F2"/>
          </w:tcPr>
          <w:p w14:paraId="3880162E" w14:textId="77777777" w:rsidR="00280CDD" w:rsidRPr="00682C8B" w:rsidRDefault="00280CDD" w:rsidP="00682C8B">
            <w:pPr>
              <w:pStyle w:val="StatLarge"/>
              <w:rPr>
                <w:color w:val="DF6240" w:themeColor="accent2"/>
                <w:sz w:val="44"/>
                <w:szCs w:val="44"/>
              </w:rPr>
            </w:pPr>
            <w:r w:rsidRPr="00682C8B">
              <w:rPr>
                <w:color w:val="DF6240" w:themeColor="accent2"/>
                <w:sz w:val="44"/>
                <w:szCs w:val="44"/>
              </w:rPr>
              <w:t>2.3 million tonnes</w:t>
            </w:r>
          </w:p>
          <w:p w14:paraId="24DFBBE1" w14:textId="77777777" w:rsidR="00280CDD" w:rsidRPr="00280CDD" w:rsidRDefault="00280CDD" w:rsidP="00682C8B">
            <w:pPr>
              <w:pStyle w:val="Source"/>
              <w:rPr>
                <w:color w:val="DF6240" w:themeColor="accent2"/>
                <w:sz w:val="22"/>
                <w:szCs w:val="22"/>
              </w:rPr>
            </w:pPr>
            <w:r w:rsidRPr="00280CDD">
              <w:rPr>
                <w:color w:val="DF6240" w:themeColor="accent2"/>
                <w:sz w:val="22"/>
                <w:szCs w:val="22"/>
              </w:rPr>
              <w:t xml:space="preserve">Of </w:t>
            </w:r>
            <w:r w:rsidRPr="00DA3507">
              <w:rPr>
                <w:color w:val="DF6240" w:themeColor="accent2"/>
                <w:sz w:val="22"/>
                <w:szCs w:val="22"/>
              </w:rPr>
              <w:t>food is wasted from across London’s food supply chain per year</w:t>
            </w:r>
            <w:r w:rsidRPr="00280CDD">
              <w:rPr>
                <w:color w:val="DF6240" w:themeColor="accent2"/>
                <w:sz w:val="22"/>
                <w:szCs w:val="22"/>
              </w:rPr>
              <w:t>; 67% is edible and only 0.5% is redistributed.</w:t>
            </w:r>
          </w:p>
          <w:p w14:paraId="3637600F" w14:textId="77777777" w:rsidR="00280CDD" w:rsidRPr="00280CDD" w:rsidRDefault="00280CDD" w:rsidP="00682C8B">
            <w:pPr>
              <w:pStyle w:val="Source"/>
              <w:rPr>
                <w:color w:val="DF6240" w:themeColor="accent2"/>
                <w:sz w:val="22"/>
                <w:szCs w:val="22"/>
              </w:rPr>
            </w:pPr>
          </w:p>
          <w:p w14:paraId="056CF792" w14:textId="77777777" w:rsidR="00280CDD" w:rsidRPr="00280CDD" w:rsidRDefault="00280CDD" w:rsidP="00682C8B">
            <w:pPr>
              <w:pStyle w:val="Source"/>
              <w:rPr>
                <w:sz w:val="18"/>
                <w:szCs w:val="18"/>
              </w:rPr>
            </w:pPr>
            <w:r w:rsidRPr="00280CDD">
              <w:rPr>
                <w:color w:val="DF6240" w:themeColor="accent2"/>
                <w:sz w:val="18"/>
                <w:szCs w:val="18"/>
              </w:rPr>
              <w:t xml:space="preserve">Source: </w:t>
            </w:r>
            <w:hyperlink r:id="rId11" w:history="1">
              <w:r w:rsidRPr="00280CDD">
                <w:rPr>
                  <w:rStyle w:val="Hyperlink"/>
                  <w:color w:val="DF6240" w:themeColor="accent2"/>
                  <w:sz w:val="18"/>
                  <w:szCs w:val="18"/>
                </w:rPr>
                <w:t>London’s food footprint report</w:t>
              </w:r>
            </w:hyperlink>
          </w:p>
        </w:tc>
        <w:tc>
          <w:tcPr>
            <w:tcW w:w="588" w:type="dxa"/>
          </w:tcPr>
          <w:p w14:paraId="40624088" w14:textId="77777777" w:rsidR="00280CDD" w:rsidRDefault="00280CDD" w:rsidP="00682C8B"/>
        </w:tc>
        <w:tc>
          <w:tcPr>
            <w:tcW w:w="4376" w:type="dxa"/>
            <w:shd w:val="clear" w:color="auto" w:fill="F2F2F2" w:themeFill="background1" w:themeFillShade="F2"/>
          </w:tcPr>
          <w:p w14:paraId="1452667E" w14:textId="77777777" w:rsidR="00280CDD" w:rsidRPr="00682C8B" w:rsidRDefault="00280CDD" w:rsidP="00682C8B">
            <w:pPr>
              <w:pStyle w:val="StatMedium"/>
              <w:rPr>
                <w:color w:val="E06240"/>
                <w:sz w:val="44"/>
                <w:szCs w:val="44"/>
              </w:rPr>
            </w:pPr>
            <w:r w:rsidRPr="00682C8B">
              <w:rPr>
                <w:color w:val="E06240"/>
                <w:sz w:val="44"/>
                <w:szCs w:val="44"/>
              </w:rPr>
              <w:t>31% reduction</w:t>
            </w:r>
          </w:p>
          <w:p w14:paraId="3832B562" w14:textId="2CF7B0D3" w:rsidR="00280CDD" w:rsidRPr="00280CDD" w:rsidRDefault="00280CDD" w:rsidP="00682C8B">
            <w:pPr>
              <w:pStyle w:val="StatDescription"/>
              <w:rPr>
                <w:color w:val="E06240"/>
                <w:sz w:val="22"/>
                <w:szCs w:val="22"/>
              </w:rPr>
            </w:pPr>
            <w:r w:rsidRPr="00280CDD">
              <w:rPr>
                <w:color w:val="E06240"/>
                <w:sz w:val="22"/>
                <w:szCs w:val="22"/>
              </w:rPr>
              <w:t>In annual food-related</w:t>
            </w:r>
            <w:r w:rsidR="005960F3">
              <w:rPr>
                <w:color w:val="E06240"/>
                <w:sz w:val="22"/>
                <w:szCs w:val="22"/>
              </w:rPr>
              <w:t xml:space="preserve"> </w:t>
            </w:r>
            <w:proofErr w:type="gramStart"/>
            <w:r w:rsidR="005960F3">
              <w:rPr>
                <w:color w:val="E06240"/>
                <w:sz w:val="22"/>
                <w:szCs w:val="22"/>
              </w:rPr>
              <w:t>consumption based</w:t>
            </w:r>
            <w:proofErr w:type="gramEnd"/>
            <w:r w:rsidRPr="00280CDD">
              <w:rPr>
                <w:color w:val="E06240"/>
                <w:sz w:val="22"/>
                <w:szCs w:val="22"/>
              </w:rPr>
              <w:t xml:space="preserve"> emissions could be achieved in London by reducing food waste by 50% and shifting towards a more healthy and sustainable diet.</w:t>
            </w:r>
          </w:p>
          <w:p w14:paraId="0C6540A1" w14:textId="77777777" w:rsidR="00280CDD" w:rsidRPr="00280CDD" w:rsidRDefault="00280CDD" w:rsidP="00682C8B">
            <w:pPr>
              <w:pStyle w:val="StatDescription"/>
              <w:rPr>
                <w:sz w:val="18"/>
                <w:szCs w:val="18"/>
              </w:rPr>
            </w:pPr>
            <w:r w:rsidRPr="00280CDD">
              <w:rPr>
                <w:color w:val="DF6240" w:themeColor="accent2"/>
                <w:sz w:val="18"/>
                <w:szCs w:val="18"/>
              </w:rPr>
              <w:t xml:space="preserve">Source: </w:t>
            </w:r>
            <w:hyperlink r:id="rId12" w:history="1">
              <w:r w:rsidRPr="00280CDD">
                <w:rPr>
                  <w:rStyle w:val="Hyperlink"/>
                  <w:color w:val="DF6240" w:themeColor="accent2"/>
                  <w:sz w:val="18"/>
                  <w:szCs w:val="18"/>
                </w:rPr>
                <w:t>London’s food footprint report</w:t>
              </w:r>
            </w:hyperlink>
          </w:p>
        </w:tc>
      </w:tr>
    </w:tbl>
    <w:p w14:paraId="0D3B2047" w14:textId="77777777" w:rsidR="00DA3507" w:rsidRPr="00DA3507" w:rsidRDefault="00DA3507" w:rsidP="00DA3507"/>
    <w:p w14:paraId="0E33A649" w14:textId="77777777" w:rsidR="00FC189A" w:rsidRDefault="00FC189A" w:rsidP="00FC189A"/>
    <w:p w14:paraId="73713D9F" w14:textId="0A5EE9B7" w:rsidR="00A20740" w:rsidRPr="001916D2" w:rsidRDefault="000C72B9" w:rsidP="00A20740">
      <w:pPr>
        <w:pStyle w:val="Heading1"/>
        <w:rPr>
          <w:b/>
          <w:bCs/>
          <w:color w:val="ABBD44" w:themeColor="accent1"/>
          <w:sz w:val="56"/>
          <w:szCs w:val="56"/>
        </w:rPr>
      </w:pPr>
      <w:r w:rsidRPr="001916D2">
        <w:rPr>
          <w:b/>
          <w:bCs/>
          <w:color w:val="ABBD44" w:themeColor="accent1"/>
          <w:sz w:val="56"/>
          <w:szCs w:val="56"/>
        </w:rPr>
        <w:lastRenderedPageBreak/>
        <w:t>The Commitment</w:t>
      </w:r>
    </w:p>
    <w:p w14:paraId="0B6CC0A3" w14:textId="77777777" w:rsidR="00E81DA9" w:rsidRDefault="00E81DA9" w:rsidP="00E81DA9"/>
    <w:p w14:paraId="55B5174C" w14:textId="77777777" w:rsidR="00E81DA9" w:rsidRPr="00E81DA9" w:rsidRDefault="00E81DA9" w:rsidP="00E81DA9">
      <w:r w:rsidRPr="00E81DA9">
        <w:t>As a signatory of this commitment, we are committing to work towards the required timebound actions set out below for all food procurement that is either under direct or indirect council control.</w:t>
      </w:r>
      <w:r w:rsidRPr="00E81DA9">
        <w:rPr>
          <w:vertAlign w:val="superscript"/>
        </w:rPr>
        <w:footnoteReference w:id="1"/>
      </w:r>
      <w:r w:rsidRPr="00E81DA9">
        <w:t xml:space="preserve"> We are also committing to influence other procurers and providers of food in our borough, in particular schools, early year settings and anchor institutions (e.g. hospital trusts), to align their own catering arrangements with the required actions we have committed to below.</w:t>
      </w:r>
    </w:p>
    <w:p w14:paraId="1F4B9A8C" w14:textId="77777777" w:rsidR="00E81DA9" w:rsidRPr="00E81DA9" w:rsidRDefault="00E81DA9" w:rsidP="00E81DA9">
      <w:pPr>
        <w:rPr>
          <w:b/>
          <w:i/>
        </w:rPr>
      </w:pPr>
    </w:p>
    <w:p w14:paraId="269A4C2F" w14:textId="77777777" w:rsidR="00E81DA9" w:rsidRDefault="00E81DA9" w:rsidP="00E81DA9">
      <w:pPr>
        <w:jc w:val="center"/>
        <w:rPr>
          <w:b/>
          <w:i/>
        </w:rPr>
      </w:pPr>
    </w:p>
    <w:p w14:paraId="3274C1D4" w14:textId="49A6FF3B" w:rsidR="00E81DA9" w:rsidRPr="00E81DA9" w:rsidRDefault="00E81DA9" w:rsidP="00E81DA9">
      <w:pPr>
        <w:jc w:val="center"/>
        <w:rPr>
          <w:b/>
          <w:i/>
        </w:rPr>
      </w:pPr>
      <w:r w:rsidRPr="00E81DA9">
        <w:rPr>
          <w:b/>
          <w:i/>
        </w:rPr>
        <w:t>Required actions</w:t>
      </w:r>
    </w:p>
    <w:p w14:paraId="443CBB1B" w14:textId="77777777" w:rsidR="00E81DA9" w:rsidRPr="00E81DA9" w:rsidRDefault="00E81DA9" w:rsidP="00E81DA9">
      <w:pPr>
        <w:rPr>
          <w:b/>
          <w:i/>
          <w:u w:val="single"/>
        </w:rPr>
      </w:pPr>
    </w:p>
    <w:p w14:paraId="68E2D386" w14:textId="77777777" w:rsidR="00E81DA9" w:rsidRDefault="00E81DA9" w:rsidP="00E81DA9">
      <w:pPr>
        <w:rPr>
          <w:b/>
          <w:u w:val="single"/>
        </w:rPr>
      </w:pPr>
      <w:r w:rsidRPr="00E81DA9">
        <w:rPr>
          <w:b/>
          <w:u w:val="single"/>
        </w:rPr>
        <w:t>1/ Food-related greenhouse gas emissions</w:t>
      </w:r>
    </w:p>
    <w:p w14:paraId="4DBDB9A5" w14:textId="77777777" w:rsidR="00E81DA9" w:rsidRPr="00E81DA9" w:rsidRDefault="00E81DA9" w:rsidP="00E81DA9">
      <w:pPr>
        <w:rPr>
          <w:b/>
          <w:u w:val="single"/>
        </w:rPr>
      </w:pPr>
    </w:p>
    <w:p w14:paraId="60D997EA" w14:textId="77777777" w:rsidR="00E81DA9" w:rsidRDefault="00E81DA9" w:rsidP="00E81DA9">
      <w:pPr>
        <w:numPr>
          <w:ilvl w:val="0"/>
          <w:numId w:val="17"/>
        </w:numPr>
        <w:ind w:left="360"/>
      </w:pPr>
      <w:r w:rsidRPr="00E81DA9">
        <w:rPr>
          <w:b/>
        </w:rPr>
        <w:t xml:space="preserve">Measure: </w:t>
      </w:r>
      <w:r w:rsidRPr="00E81DA9">
        <w:t>Measure absolute and per plate CO</w:t>
      </w:r>
      <w:r w:rsidRPr="00E81DA9">
        <w:rPr>
          <w:vertAlign w:val="subscript"/>
        </w:rPr>
        <w:t>2</w:t>
      </w:r>
      <w:r w:rsidRPr="00E81DA9">
        <w:t>-eq emissions on an annual basis, starting in 2023, and share this data with the Working Group Secretariat.</w:t>
      </w:r>
      <w:r w:rsidRPr="00E81DA9">
        <w:rPr>
          <w:vertAlign w:val="superscript"/>
        </w:rPr>
        <w:footnoteReference w:id="2"/>
      </w:r>
      <w:r w:rsidRPr="00E81DA9">
        <w:t xml:space="preserve"> </w:t>
      </w:r>
    </w:p>
    <w:p w14:paraId="2DE75250" w14:textId="77777777" w:rsidR="00682C8B" w:rsidRPr="00E81DA9" w:rsidRDefault="00682C8B" w:rsidP="00682C8B">
      <w:pPr>
        <w:ind w:left="360"/>
      </w:pPr>
    </w:p>
    <w:p w14:paraId="74165FCC" w14:textId="77777777" w:rsidR="00E81DA9" w:rsidRPr="00E81DA9" w:rsidRDefault="00E81DA9" w:rsidP="00E81DA9">
      <w:pPr>
        <w:numPr>
          <w:ilvl w:val="0"/>
          <w:numId w:val="17"/>
        </w:numPr>
        <w:ind w:left="360"/>
      </w:pPr>
      <w:r w:rsidRPr="00E81DA9">
        <w:rPr>
          <w:b/>
        </w:rPr>
        <w:t xml:space="preserve">Target: </w:t>
      </w:r>
      <w:r w:rsidRPr="00E81DA9">
        <w:t>By 2030, reduce per plate emissions by 38% against this baseline figure</w:t>
      </w:r>
      <w:r w:rsidRPr="00E81DA9">
        <w:rPr>
          <w:vertAlign w:val="superscript"/>
        </w:rPr>
        <w:footnoteReference w:id="3"/>
      </w:r>
      <w:r w:rsidRPr="00E81DA9">
        <w:t xml:space="preserve"> or to below 1.04 kg of CO2-eq (LCA) or 4.39 kg of CO2-eq (LCA and carbon opportunity costs)</w:t>
      </w:r>
      <w:r w:rsidRPr="00E81DA9">
        <w:rPr>
          <w:vertAlign w:val="superscript"/>
        </w:rPr>
        <w:footnoteReference w:id="4"/>
      </w:r>
      <w:r w:rsidRPr="00E81DA9">
        <w:t xml:space="preserve"> to align with WRI’s </w:t>
      </w:r>
      <w:proofErr w:type="spellStart"/>
      <w:r w:rsidRPr="00E81DA9">
        <w:t>Coolfood</w:t>
      </w:r>
      <w:proofErr w:type="spellEnd"/>
      <w:r w:rsidRPr="00E81DA9">
        <w:t xml:space="preserve"> initiative and the Paris Climate Agreement.</w:t>
      </w:r>
    </w:p>
    <w:p w14:paraId="196615B0" w14:textId="77777777" w:rsidR="00E81DA9" w:rsidRDefault="00E81DA9" w:rsidP="00E81DA9">
      <w:pPr>
        <w:rPr>
          <w:vertAlign w:val="superscript"/>
        </w:rPr>
      </w:pPr>
    </w:p>
    <w:p w14:paraId="2C2069FF" w14:textId="77777777" w:rsidR="00E81DA9" w:rsidRPr="00E81DA9" w:rsidRDefault="00E81DA9" w:rsidP="00E81DA9">
      <w:pPr>
        <w:rPr>
          <w:vertAlign w:val="superscript"/>
        </w:rPr>
      </w:pPr>
    </w:p>
    <w:p w14:paraId="7C5ACF16" w14:textId="77777777" w:rsidR="00E81DA9" w:rsidRDefault="00E81DA9" w:rsidP="00E81DA9">
      <w:pPr>
        <w:rPr>
          <w:b/>
          <w:u w:val="single"/>
        </w:rPr>
      </w:pPr>
      <w:r w:rsidRPr="00E81DA9">
        <w:rPr>
          <w:b/>
          <w:u w:val="single"/>
        </w:rPr>
        <w:t>2/ Food waste</w:t>
      </w:r>
    </w:p>
    <w:p w14:paraId="78FB2966" w14:textId="77777777" w:rsidR="00E81DA9" w:rsidRPr="00E81DA9" w:rsidRDefault="00E81DA9" w:rsidP="00E81DA9">
      <w:pPr>
        <w:ind w:left="320"/>
        <w:rPr>
          <w:b/>
          <w:u w:val="single"/>
        </w:rPr>
      </w:pPr>
    </w:p>
    <w:p w14:paraId="42C76A24" w14:textId="77777777" w:rsidR="00E81DA9" w:rsidRPr="00E81DA9" w:rsidRDefault="00E81DA9" w:rsidP="00E81DA9">
      <w:pPr>
        <w:numPr>
          <w:ilvl w:val="0"/>
          <w:numId w:val="16"/>
        </w:numPr>
        <w:ind w:left="400"/>
      </w:pPr>
      <w:r w:rsidRPr="00E81DA9">
        <w:rPr>
          <w:b/>
        </w:rPr>
        <w:t xml:space="preserve">Measure: </w:t>
      </w:r>
      <w:r w:rsidRPr="00E81DA9">
        <w:t xml:space="preserve">Measure food waste from our operations on an annual basis, starting in 2023, and share this data with the Working Group Secretariat. (The Working Group will calculate an average local authority food waste figure for 2023, which will be used as a baseline). </w:t>
      </w:r>
    </w:p>
    <w:p w14:paraId="773FB753" w14:textId="77777777" w:rsidR="00E81DA9" w:rsidRPr="00E81DA9" w:rsidRDefault="00E81DA9" w:rsidP="00E81DA9">
      <w:pPr>
        <w:ind w:left="320"/>
      </w:pPr>
    </w:p>
    <w:p w14:paraId="6268D998" w14:textId="77777777" w:rsidR="00E81DA9" w:rsidRPr="00E81DA9" w:rsidRDefault="00E81DA9" w:rsidP="00E81DA9">
      <w:pPr>
        <w:numPr>
          <w:ilvl w:val="0"/>
          <w:numId w:val="16"/>
        </w:numPr>
        <w:ind w:left="400"/>
      </w:pPr>
      <w:r w:rsidRPr="00E81DA9">
        <w:rPr>
          <w:b/>
        </w:rPr>
        <w:t xml:space="preserve">Target: </w:t>
      </w:r>
      <w:r w:rsidRPr="00E81DA9">
        <w:t xml:space="preserve">Reduce </w:t>
      </w:r>
      <w:sdt>
        <w:sdtPr>
          <w:tag w:val="goog_rdk_29"/>
          <w:id w:val="1986505074"/>
        </w:sdtPr>
        <w:sdtEndPr/>
        <w:sdtContent/>
      </w:sdt>
      <w:sdt>
        <w:sdtPr>
          <w:tag w:val="goog_rdk_30"/>
          <w:id w:val="-306402149"/>
        </w:sdtPr>
        <w:sdtEndPr/>
        <w:sdtContent/>
      </w:sdt>
      <w:r w:rsidRPr="00E81DA9">
        <w:t>food waste</w:t>
      </w:r>
      <w:r w:rsidRPr="00E81DA9">
        <w:rPr>
          <w:vertAlign w:val="superscript"/>
        </w:rPr>
        <w:footnoteReference w:id="5"/>
      </w:r>
      <w:r w:rsidRPr="00E81DA9">
        <w:t xml:space="preserve"> by 50% by 2030 against this average baseline figure.</w:t>
      </w:r>
    </w:p>
    <w:p w14:paraId="6B709287" w14:textId="77777777" w:rsidR="00E81DA9" w:rsidRDefault="00E81DA9" w:rsidP="00E81DA9">
      <w:pPr>
        <w:rPr>
          <w:b/>
          <w:u w:val="single"/>
        </w:rPr>
      </w:pPr>
    </w:p>
    <w:p w14:paraId="29CADECB" w14:textId="77777777" w:rsidR="00E81DA9" w:rsidRPr="00E81DA9" w:rsidRDefault="00E81DA9" w:rsidP="00E81DA9">
      <w:pPr>
        <w:rPr>
          <w:b/>
          <w:u w:val="single"/>
        </w:rPr>
      </w:pPr>
    </w:p>
    <w:p w14:paraId="58B23DFA" w14:textId="77777777" w:rsidR="00E81DA9" w:rsidRDefault="00E81DA9" w:rsidP="00E81DA9">
      <w:pPr>
        <w:rPr>
          <w:b/>
          <w:u w:val="single"/>
        </w:rPr>
      </w:pPr>
      <w:r w:rsidRPr="00E81DA9">
        <w:rPr>
          <w:b/>
          <w:u w:val="single"/>
        </w:rPr>
        <w:t>3/ Food provenance</w:t>
      </w:r>
    </w:p>
    <w:p w14:paraId="1AFD710F" w14:textId="77777777" w:rsidR="00E81DA9" w:rsidRPr="00E81DA9" w:rsidRDefault="00E81DA9" w:rsidP="00E81DA9">
      <w:pPr>
        <w:rPr>
          <w:b/>
          <w:u w:val="single"/>
        </w:rPr>
      </w:pPr>
    </w:p>
    <w:p w14:paraId="49008041" w14:textId="77777777" w:rsidR="00E81DA9" w:rsidRPr="00E81DA9" w:rsidRDefault="00E81DA9" w:rsidP="00E81DA9">
      <w:pPr>
        <w:numPr>
          <w:ilvl w:val="0"/>
          <w:numId w:val="18"/>
        </w:numPr>
        <w:ind w:left="360"/>
        <w:rPr>
          <w:b/>
          <w:u w:val="single"/>
        </w:rPr>
      </w:pPr>
      <w:r w:rsidRPr="00E81DA9">
        <w:rPr>
          <w:b/>
        </w:rPr>
        <w:t xml:space="preserve">Measure: </w:t>
      </w:r>
      <w:r w:rsidRPr="00E81DA9">
        <w:t>Establish what percentage of our total ingredient budget in 2023 is spent on food that supports fairer, more equitable, sustainable and farmer-focussed food production, and food that builds wealth within communities, and share this data with the Working Group Secretariat. This means:</w:t>
      </w:r>
      <w:sdt>
        <w:sdtPr>
          <w:tag w:val="goog_rdk_33"/>
          <w:id w:val="-470281746"/>
        </w:sdtPr>
        <w:sdtEndPr/>
        <w:sdtContent/>
      </w:sdt>
      <w:sdt>
        <w:sdtPr>
          <w:tag w:val="goog_rdk_34"/>
          <w:id w:val="349372213"/>
        </w:sdtPr>
        <w:sdtEndPr/>
        <w:sdtContent/>
      </w:sdt>
      <w:r w:rsidRPr="00E81DA9">
        <w:t xml:space="preserve"> </w:t>
      </w:r>
    </w:p>
    <w:p w14:paraId="33450EB0" w14:textId="77777777" w:rsidR="00E81DA9" w:rsidRPr="00E81DA9" w:rsidRDefault="00E81DA9" w:rsidP="00E81DA9">
      <w:pPr>
        <w:numPr>
          <w:ilvl w:val="0"/>
          <w:numId w:val="14"/>
        </w:numPr>
        <w:ind w:left="1000"/>
      </w:pPr>
      <w:r w:rsidRPr="00E81DA9">
        <w:t>Produce sourced from the Greater London region, or an adjacent county</w:t>
      </w:r>
    </w:p>
    <w:p w14:paraId="7B513DF1" w14:textId="77777777" w:rsidR="00E81DA9" w:rsidRPr="00E81DA9" w:rsidRDefault="00E81DA9" w:rsidP="00E81DA9">
      <w:pPr>
        <w:numPr>
          <w:ilvl w:val="0"/>
          <w:numId w:val="14"/>
        </w:numPr>
        <w:ind w:left="1000"/>
      </w:pPr>
      <w:r w:rsidRPr="00E81DA9">
        <w:t>Produce bought directly from a small or medium enterprise (SME) or a farmer within the borough</w:t>
      </w:r>
    </w:p>
    <w:p w14:paraId="76C235BE" w14:textId="77777777" w:rsidR="00E81DA9" w:rsidRPr="00E81DA9" w:rsidRDefault="00E81DA9" w:rsidP="00E81DA9">
      <w:pPr>
        <w:numPr>
          <w:ilvl w:val="0"/>
          <w:numId w:val="14"/>
        </w:numPr>
        <w:ind w:left="1000"/>
      </w:pPr>
      <w:r w:rsidRPr="00E81DA9">
        <w:t>Produce bought through a model which allows local and smaller producers to access public sector contracts (e.g. dynamic food procurement)</w:t>
      </w:r>
    </w:p>
    <w:p w14:paraId="1394A925" w14:textId="77777777" w:rsidR="00E81DA9" w:rsidRPr="00E81DA9" w:rsidRDefault="00E81DA9" w:rsidP="00E81DA9">
      <w:pPr>
        <w:numPr>
          <w:ilvl w:val="0"/>
          <w:numId w:val="14"/>
        </w:numPr>
        <w:ind w:left="1000"/>
      </w:pPr>
      <w:r w:rsidRPr="00E81DA9">
        <w:t>Fairtrade produce</w:t>
      </w:r>
    </w:p>
    <w:p w14:paraId="4929B24E" w14:textId="77777777" w:rsidR="00E81DA9" w:rsidRPr="00E81DA9" w:rsidRDefault="00E81DA9" w:rsidP="00E81DA9">
      <w:pPr>
        <w:numPr>
          <w:ilvl w:val="0"/>
          <w:numId w:val="14"/>
        </w:numPr>
        <w:ind w:left="1000"/>
      </w:pPr>
      <w:r w:rsidRPr="00E81DA9">
        <w:t>MSC certified fish or fish considered ‘fish to eat’ (i.e. rated 1 or 2) by the Marine Conservation Society</w:t>
      </w:r>
    </w:p>
    <w:p w14:paraId="5FAA2736" w14:textId="77777777" w:rsidR="00E81DA9" w:rsidRPr="00E81DA9" w:rsidRDefault="00E81DA9" w:rsidP="00E81DA9">
      <w:pPr>
        <w:numPr>
          <w:ilvl w:val="0"/>
          <w:numId w:val="14"/>
        </w:numPr>
        <w:ind w:left="1000"/>
      </w:pPr>
      <w:r w:rsidRPr="00E81DA9">
        <w:t xml:space="preserve">Any </w:t>
      </w:r>
      <w:proofErr w:type="gramStart"/>
      <w:r w:rsidRPr="00E81DA9">
        <w:t>free range</w:t>
      </w:r>
      <w:proofErr w:type="gramEnd"/>
      <w:r w:rsidRPr="00E81DA9">
        <w:t xml:space="preserve"> meat, dairy or eggs</w:t>
      </w:r>
    </w:p>
    <w:p w14:paraId="1DAF2A65" w14:textId="77777777" w:rsidR="00E81DA9" w:rsidRPr="00E81DA9" w:rsidRDefault="00E81DA9" w:rsidP="00E81DA9">
      <w:pPr>
        <w:numPr>
          <w:ilvl w:val="0"/>
          <w:numId w:val="14"/>
        </w:numPr>
        <w:ind w:left="1000"/>
      </w:pPr>
      <w:r w:rsidRPr="00E81DA9">
        <w:t>Any certified organic produce</w:t>
      </w:r>
    </w:p>
    <w:p w14:paraId="63FA2E1F" w14:textId="77777777" w:rsidR="00E81DA9" w:rsidRDefault="00E81DA9" w:rsidP="00E81DA9">
      <w:pPr>
        <w:rPr>
          <w:b/>
          <w:u w:val="single"/>
        </w:rPr>
      </w:pPr>
    </w:p>
    <w:p w14:paraId="0FC83567" w14:textId="77777777" w:rsidR="00E81DA9" w:rsidRPr="00E81DA9" w:rsidRDefault="00E81DA9" w:rsidP="00E81DA9">
      <w:pPr>
        <w:rPr>
          <w:b/>
          <w:i/>
        </w:rPr>
      </w:pPr>
    </w:p>
    <w:p w14:paraId="0EB5779A" w14:textId="77777777" w:rsidR="00E81DA9" w:rsidRPr="00E81DA9" w:rsidRDefault="00E81DA9" w:rsidP="00E81DA9">
      <w:pPr>
        <w:jc w:val="center"/>
        <w:rPr>
          <w:b/>
          <w:i/>
        </w:rPr>
      </w:pPr>
      <w:r w:rsidRPr="00E81DA9">
        <w:rPr>
          <w:b/>
          <w:i/>
        </w:rPr>
        <w:t>Optional actions*</w:t>
      </w:r>
    </w:p>
    <w:p w14:paraId="62BA17D9" w14:textId="77777777" w:rsidR="00E81DA9" w:rsidRPr="00E81DA9" w:rsidRDefault="00E81DA9" w:rsidP="00E81DA9">
      <w:pPr>
        <w:rPr>
          <w:b/>
          <w:i/>
        </w:rPr>
      </w:pPr>
    </w:p>
    <w:p w14:paraId="1831D5EC" w14:textId="77777777" w:rsidR="00E81DA9" w:rsidRPr="00E81DA9" w:rsidRDefault="00683484" w:rsidP="00E81DA9">
      <w:pPr>
        <w:rPr>
          <w:b/>
          <w:i/>
        </w:rPr>
      </w:pPr>
      <w:sdt>
        <w:sdtPr>
          <w:tag w:val="goog_rdk_35"/>
          <w:id w:val="-1694065167"/>
        </w:sdtPr>
        <w:sdtEndPr/>
        <w:sdtContent/>
      </w:sdt>
      <w:r w:rsidR="00E81DA9" w:rsidRPr="00E81DA9">
        <w:t xml:space="preserve">*Optional actions will be reviewed after one year and after baseline food provenance data has been received from signatories. The Working Group will then consult with members to develop an additional required target in relation to food provenance. </w:t>
      </w:r>
    </w:p>
    <w:p w14:paraId="4AE87C66" w14:textId="77777777" w:rsidR="00E81DA9" w:rsidRPr="00E81DA9" w:rsidRDefault="00E81DA9" w:rsidP="00E81DA9">
      <w:pPr>
        <w:rPr>
          <w:b/>
          <w:i/>
        </w:rPr>
      </w:pPr>
    </w:p>
    <w:p w14:paraId="53F941B3" w14:textId="77777777" w:rsidR="00E81DA9" w:rsidRPr="00E81DA9" w:rsidRDefault="00E81DA9" w:rsidP="00E81DA9">
      <w:pPr>
        <w:rPr>
          <w:b/>
          <w:u w:val="single"/>
        </w:rPr>
      </w:pPr>
      <w:r w:rsidRPr="00E81DA9">
        <w:rPr>
          <w:b/>
          <w:u w:val="single"/>
        </w:rPr>
        <w:t>4/ Food provenance</w:t>
      </w:r>
    </w:p>
    <w:p w14:paraId="1C5A5868" w14:textId="77777777" w:rsidR="00E81DA9" w:rsidRPr="00E81DA9" w:rsidRDefault="00E81DA9" w:rsidP="00E81DA9">
      <w:pPr>
        <w:numPr>
          <w:ilvl w:val="0"/>
          <w:numId w:val="15"/>
        </w:numPr>
        <w:ind w:left="360"/>
      </w:pPr>
      <w:r w:rsidRPr="00E81DA9">
        <w:t>Spend at least 30% of our total ingredient budget by 2030 on food that supports fairer, more equitable, sustainable and farmer-focussed food production, and food that builds wealth within communities. This can include any of the following:</w:t>
      </w:r>
    </w:p>
    <w:p w14:paraId="50FE423B" w14:textId="77777777" w:rsidR="00E81DA9" w:rsidRPr="00E81DA9" w:rsidRDefault="00E81DA9" w:rsidP="00E81DA9">
      <w:pPr>
        <w:numPr>
          <w:ilvl w:val="0"/>
          <w:numId w:val="14"/>
        </w:numPr>
        <w:ind w:left="1000"/>
      </w:pPr>
      <w:r w:rsidRPr="00E81DA9">
        <w:t>Produce sourced from the Greater London region, or an adjacent county</w:t>
      </w:r>
    </w:p>
    <w:p w14:paraId="453FB0F8" w14:textId="77777777" w:rsidR="00E81DA9" w:rsidRPr="00E81DA9" w:rsidRDefault="00E81DA9" w:rsidP="00E81DA9">
      <w:pPr>
        <w:numPr>
          <w:ilvl w:val="0"/>
          <w:numId w:val="14"/>
        </w:numPr>
        <w:ind w:left="1000"/>
      </w:pPr>
      <w:r w:rsidRPr="00E81DA9">
        <w:t>Produce bought directly from a small or medium enterprise (SME) or farmer within the borough</w:t>
      </w:r>
    </w:p>
    <w:p w14:paraId="3774E446" w14:textId="77777777" w:rsidR="00E81DA9" w:rsidRPr="00E81DA9" w:rsidRDefault="00E81DA9" w:rsidP="00E81DA9">
      <w:pPr>
        <w:numPr>
          <w:ilvl w:val="0"/>
          <w:numId w:val="14"/>
        </w:numPr>
        <w:ind w:left="1000"/>
      </w:pPr>
      <w:r w:rsidRPr="00E81DA9">
        <w:t>Produce bought through a model which allows local and smaller producers to access public sector contracts (e.g. dynamic food procurement)</w:t>
      </w:r>
    </w:p>
    <w:p w14:paraId="1A662487" w14:textId="77777777" w:rsidR="00E81DA9" w:rsidRPr="00E81DA9" w:rsidRDefault="00E81DA9" w:rsidP="00E81DA9">
      <w:pPr>
        <w:numPr>
          <w:ilvl w:val="0"/>
          <w:numId w:val="14"/>
        </w:numPr>
        <w:ind w:left="1000"/>
      </w:pPr>
      <w:r w:rsidRPr="00E81DA9">
        <w:t>Fairtrade produce</w:t>
      </w:r>
    </w:p>
    <w:p w14:paraId="5B941360" w14:textId="77777777" w:rsidR="00E81DA9" w:rsidRPr="00E81DA9" w:rsidRDefault="00E81DA9" w:rsidP="00E81DA9">
      <w:pPr>
        <w:numPr>
          <w:ilvl w:val="0"/>
          <w:numId w:val="14"/>
        </w:numPr>
        <w:ind w:left="1000"/>
      </w:pPr>
      <w:r w:rsidRPr="00E81DA9">
        <w:t>MSC certified fish or fish considered ‘fish to eat’ (i.e. rated 1 or 2) by the Marine Conservation Society</w:t>
      </w:r>
    </w:p>
    <w:p w14:paraId="5AB83CE3" w14:textId="77777777" w:rsidR="00E81DA9" w:rsidRPr="00E81DA9" w:rsidRDefault="00E81DA9" w:rsidP="00E81DA9">
      <w:pPr>
        <w:numPr>
          <w:ilvl w:val="0"/>
          <w:numId w:val="14"/>
        </w:numPr>
        <w:ind w:left="1000"/>
      </w:pPr>
      <w:r w:rsidRPr="00E81DA9">
        <w:t xml:space="preserve">Any </w:t>
      </w:r>
      <w:proofErr w:type="gramStart"/>
      <w:r w:rsidRPr="00E81DA9">
        <w:t>free range</w:t>
      </w:r>
      <w:proofErr w:type="gramEnd"/>
      <w:r w:rsidRPr="00E81DA9">
        <w:t xml:space="preserve"> meat, dairy or eggs</w:t>
      </w:r>
    </w:p>
    <w:p w14:paraId="6904C9B2" w14:textId="77777777" w:rsidR="00E81DA9" w:rsidRPr="00E81DA9" w:rsidRDefault="00E81DA9" w:rsidP="00E81DA9">
      <w:pPr>
        <w:numPr>
          <w:ilvl w:val="0"/>
          <w:numId w:val="14"/>
        </w:numPr>
        <w:ind w:left="1000"/>
      </w:pPr>
      <w:r w:rsidRPr="00E81DA9">
        <w:t>Any certified organic produce</w:t>
      </w:r>
    </w:p>
    <w:p w14:paraId="77BAADD1" w14:textId="77777777" w:rsidR="00E81DA9" w:rsidRPr="00E81DA9" w:rsidRDefault="00E81DA9" w:rsidP="00E81DA9">
      <w:pPr>
        <w:ind w:left="280"/>
      </w:pPr>
    </w:p>
    <w:p w14:paraId="4FAB2A4E" w14:textId="77777777" w:rsidR="00E81DA9" w:rsidRPr="00E81DA9" w:rsidRDefault="00E81DA9" w:rsidP="00E81DA9">
      <w:pPr>
        <w:numPr>
          <w:ilvl w:val="0"/>
          <w:numId w:val="15"/>
        </w:numPr>
        <w:ind w:left="360"/>
      </w:pPr>
      <w:r w:rsidRPr="00E81DA9">
        <w:t xml:space="preserve">To complement part 4A of the commitment, </w:t>
      </w:r>
      <w:sdt>
        <w:sdtPr>
          <w:tag w:val="goog_rdk_36"/>
          <w:id w:val="735894978"/>
        </w:sdtPr>
        <w:sdtEndPr/>
        <w:sdtContent/>
      </w:sdt>
      <w:r w:rsidRPr="00E81DA9">
        <w:t xml:space="preserve">work towards the </w:t>
      </w:r>
      <w:hyperlink r:id="rId13" w:history="1">
        <w:r w:rsidRPr="00E81DA9">
          <w:rPr>
            <w:rStyle w:val="Hyperlink"/>
          </w:rPr>
          <w:t>Soil Association’s Food for Life Served Here</w:t>
        </w:r>
      </w:hyperlink>
      <w:r w:rsidRPr="00E81DA9">
        <w:t xml:space="preserve"> </w:t>
      </w:r>
      <w:sdt>
        <w:sdtPr>
          <w:tag w:val="goog_rdk_37"/>
          <w:id w:val="-1703781765"/>
        </w:sdtPr>
        <w:sdtEndPr/>
        <w:sdtContent/>
      </w:sdt>
      <w:r w:rsidRPr="00E81DA9">
        <w:t xml:space="preserve">accreditation or the </w:t>
      </w:r>
      <w:hyperlink r:id="rId14" w:history="1">
        <w:r w:rsidRPr="00E81DA9">
          <w:rPr>
            <w:rStyle w:val="Hyperlink"/>
          </w:rPr>
          <w:t>Sustainable Restaurant Association’s Food Made Good</w:t>
        </w:r>
      </w:hyperlink>
      <w:r w:rsidRPr="00E81DA9">
        <w:t xml:space="preserve"> rating and achieve the highest standard, gold or three stars respectively, by 2030.</w:t>
      </w:r>
      <w:r w:rsidRPr="00E81DA9">
        <w:rPr>
          <w:vertAlign w:val="superscript"/>
        </w:rPr>
        <w:footnoteReference w:id="6"/>
      </w:r>
      <w:r w:rsidRPr="00E81DA9">
        <w:t xml:space="preserve"> </w:t>
      </w:r>
    </w:p>
    <w:p w14:paraId="7482C414" w14:textId="77777777" w:rsidR="00E81DA9" w:rsidRPr="00E81DA9" w:rsidRDefault="00E81DA9" w:rsidP="00E81DA9">
      <w:pPr>
        <w:ind w:left="280"/>
      </w:pPr>
    </w:p>
    <w:p w14:paraId="57A939FC" w14:textId="77777777" w:rsidR="00E81DA9" w:rsidRPr="00E81DA9" w:rsidRDefault="00E81DA9" w:rsidP="00E81DA9"/>
    <w:p w14:paraId="1222692B" w14:textId="77777777" w:rsidR="00E81DA9" w:rsidRDefault="00E81DA9" w:rsidP="00E81DA9"/>
    <w:p w14:paraId="50DA38FE" w14:textId="77777777" w:rsidR="00682C8B" w:rsidRDefault="00682C8B" w:rsidP="00E81DA9"/>
    <w:p w14:paraId="695EEB30" w14:textId="77777777" w:rsidR="00682C8B" w:rsidRDefault="00682C8B" w:rsidP="00E81DA9"/>
    <w:p w14:paraId="13904338" w14:textId="77777777" w:rsidR="00682C8B" w:rsidRPr="00E81DA9" w:rsidRDefault="00682C8B" w:rsidP="00E81DA9"/>
    <w:p w14:paraId="4D294A52" w14:textId="77777777" w:rsidR="00E81DA9" w:rsidRPr="00E81DA9" w:rsidRDefault="00E81DA9" w:rsidP="00E81DA9"/>
    <w:p w14:paraId="18B4E85B" w14:textId="26878F98" w:rsidR="00574DA1" w:rsidRPr="001916D2" w:rsidRDefault="00574DA1" w:rsidP="00574DA1">
      <w:r w:rsidRPr="00574DA1">
        <w:rPr>
          <w:b/>
          <w:bCs/>
          <w:color w:val="EBB63E" w:themeColor="accent3"/>
          <w:sz w:val="56"/>
          <w:szCs w:val="56"/>
          <w:u w:val="single"/>
        </w:rPr>
        <w:t>Signatures</w:t>
      </w:r>
    </w:p>
    <w:p w14:paraId="5434F434" w14:textId="77777777" w:rsidR="00574DA1" w:rsidRPr="00574DA1" w:rsidRDefault="00574DA1" w:rsidP="00574DA1">
      <w:pPr>
        <w:rPr>
          <w:b/>
          <w:bCs/>
          <w:color w:val="EBB63E" w:themeColor="accent3"/>
          <w:sz w:val="56"/>
          <w:szCs w:val="56"/>
          <w:u w:val="single"/>
        </w:rPr>
      </w:pPr>
    </w:p>
    <w:p w14:paraId="6F42A43A" w14:textId="4A5C6397" w:rsidR="00574DA1" w:rsidRPr="00574DA1" w:rsidRDefault="00574DA1" w:rsidP="00574DA1">
      <w:r w:rsidRPr="00574DA1">
        <w:t xml:space="preserve">Please send this signed document to </w:t>
      </w:r>
      <w:hyperlink r:id="rId15" w:history="1">
        <w:r w:rsidR="00683484" w:rsidRPr="00375148">
          <w:rPr>
            <w:rStyle w:val="Hyperlink"/>
          </w:rPr>
          <w:t>sarah.malone@relondon.gov.uk</w:t>
        </w:r>
      </w:hyperlink>
      <w:r w:rsidRPr="00574DA1">
        <w:t>.</w:t>
      </w:r>
    </w:p>
    <w:p w14:paraId="6AA3359C" w14:textId="77777777" w:rsidR="00574DA1" w:rsidRPr="00574DA1" w:rsidRDefault="00574DA1" w:rsidP="00574DA1"/>
    <w:tbl>
      <w:tblPr>
        <w:tblW w:w="957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34"/>
        <w:gridCol w:w="5340"/>
      </w:tblGrid>
      <w:tr w:rsidR="00574DA1" w:rsidRPr="00574DA1" w14:paraId="5987D321" w14:textId="77777777" w:rsidTr="00574DA1">
        <w:tc>
          <w:tcPr>
            <w:tcW w:w="4234" w:type="dxa"/>
          </w:tcPr>
          <w:p w14:paraId="124C9B49" w14:textId="77777777" w:rsidR="00574DA1" w:rsidRPr="00574DA1" w:rsidRDefault="00574DA1" w:rsidP="00574DA1">
            <w:r w:rsidRPr="00574DA1">
              <w:t>Name of organisation*:</w:t>
            </w:r>
          </w:p>
        </w:tc>
        <w:tc>
          <w:tcPr>
            <w:tcW w:w="5340" w:type="dxa"/>
          </w:tcPr>
          <w:p w14:paraId="1FEDEB6E" w14:textId="77777777" w:rsidR="00574DA1" w:rsidRPr="00574DA1" w:rsidRDefault="00574DA1" w:rsidP="00574DA1">
            <w:r w:rsidRPr="00574DA1">
              <w:t>Name of nominated council officer who will be responsible for overseeing implementation:</w:t>
            </w:r>
          </w:p>
          <w:p w14:paraId="056D9F60" w14:textId="77777777" w:rsidR="00574DA1" w:rsidRPr="00574DA1" w:rsidRDefault="00574DA1" w:rsidP="00574DA1"/>
        </w:tc>
      </w:tr>
      <w:tr w:rsidR="00574DA1" w:rsidRPr="00574DA1" w14:paraId="02CA238D" w14:textId="77777777" w:rsidTr="00574DA1">
        <w:tc>
          <w:tcPr>
            <w:tcW w:w="4234" w:type="dxa"/>
          </w:tcPr>
          <w:p w14:paraId="4ABB8E1A" w14:textId="77777777" w:rsidR="00574DA1" w:rsidRPr="00574DA1" w:rsidRDefault="00574DA1" w:rsidP="00574DA1">
            <w:r w:rsidRPr="00574DA1">
              <w:t>Executive or cabinet sponsor name:</w:t>
            </w:r>
          </w:p>
        </w:tc>
        <w:tc>
          <w:tcPr>
            <w:tcW w:w="5340" w:type="dxa"/>
          </w:tcPr>
          <w:p w14:paraId="1847519E" w14:textId="77777777" w:rsidR="00574DA1" w:rsidRPr="00574DA1" w:rsidRDefault="00574DA1" w:rsidP="00574DA1">
            <w:r w:rsidRPr="00574DA1">
              <w:t>Role of nominated council officer:</w:t>
            </w:r>
          </w:p>
          <w:p w14:paraId="0312C988" w14:textId="77777777" w:rsidR="00574DA1" w:rsidRPr="00574DA1" w:rsidRDefault="00574DA1" w:rsidP="00574DA1"/>
        </w:tc>
      </w:tr>
      <w:tr w:rsidR="00574DA1" w:rsidRPr="00574DA1" w14:paraId="2395F0A6" w14:textId="77777777" w:rsidTr="00574DA1">
        <w:tc>
          <w:tcPr>
            <w:tcW w:w="4234" w:type="dxa"/>
          </w:tcPr>
          <w:p w14:paraId="1FC29418" w14:textId="77777777" w:rsidR="00574DA1" w:rsidRPr="00574DA1" w:rsidRDefault="00574DA1" w:rsidP="00574DA1">
            <w:r w:rsidRPr="00574DA1">
              <w:t>Executive or cabinet signature:</w:t>
            </w:r>
          </w:p>
        </w:tc>
        <w:tc>
          <w:tcPr>
            <w:tcW w:w="5340" w:type="dxa"/>
          </w:tcPr>
          <w:p w14:paraId="06B82C38" w14:textId="77777777" w:rsidR="00574DA1" w:rsidRPr="00574DA1" w:rsidRDefault="00574DA1" w:rsidP="00574DA1">
            <w:r w:rsidRPr="00574DA1">
              <w:t xml:space="preserve">Email address of nominated council officer: </w:t>
            </w:r>
          </w:p>
          <w:p w14:paraId="62850176" w14:textId="77777777" w:rsidR="00574DA1" w:rsidRPr="00574DA1" w:rsidRDefault="00574DA1" w:rsidP="00574DA1"/>
        </w:tc>
      </w:tr>
      <w:tr w:rsidR="00574DA1" w:rsidRPr="00574DA1" w14:paraId="4DFB7E57" w14:textId="77777777" w:rsidTr="00574DA1">
        <w:tc>
          <w:tcPr>
            <w:tcW w:w="4234" w:type="dxa"/>
          </w:tcPr>
          <w:p w14:paraId="4A3DCF8B" w14:textId="77777777" w:rsidR="00574DA1" w:rsidRPr="00574DA1" w:rsidRDefault="00574DA1" w:rsidP="00574DA1">
            <w:r w:rsidRPr="00574DA1">
              <w:t>Date of commitment:</w:t>
            </w:r>
          </w:p>
          <w:p w14:paraId="404FED06" w14:textId="77777777" w:rsidR="00574DA1" w:rsidRPr="00574DA1" w:rsidRDefault="00574DA1" w:rsidP="00574DA1"/>
        </w:tc>
        <w:tc>
          <w:tcPr>
            <w:tcW w:w="5340" w:type="dxa"/>
          </w:tcPr>
          <w:p w14:paraId="459AE9E1" w14:textId="77777777" w:rsidR="00574DA1" w:rsidRDefault="00574DA1" w:rsidP="00574DA1">
            <w:r w:rsidRPr="00574DA1">
              <w:t xml:space="preserve">Confirmation that the nominated council officer has joined the </w:t>
            </w:r>
            <w:hyperlink r:id="rId16" w:history="1">
              <w:r w:rsidRPr="00574DA1">
                <w:rPr>
                  <w:rStyle w:val="Hyperlink"/>
                </w:rPr>
                <w:t>circular food procurement Working Group</w:t>
              </w:r>
            </w:hyperlink>
            <w:r w:rsidRPr="00574DA1">
              <w:t xml:space="preserve"> and completed the baseline survey: Y/N</w:t>
            </w:r>
          </w:p>
          <w:p w14:paraId="5544DDBD" w14:textId="77777777" w:rsidR="00574DA1" w:rsidRPr="00574DA1" w:rsidRDefault="00574DA1" w:rsidP="00574DA1"/>
        </w:tc>
      </w:tr>
      <w:tr w:rsidR="00574DA1" w:rsidRPr="00574DA1" w14:paraId="320D05E8" w14:textId="77777777" w:rsidTr="00574DA1">
        <w:tc>
          <w:tcPr>
            <w:tcW w:w="9574" w:type="dxa"/>
            <w:gridSpan w:val="2"/>
          </w:tcPr>
          <w:p w14:paraId="442AB1E9" w14:textId="77777777" w:rsidR="00574DA1" w:rsidRPr="00574DA1" w:rsidRDefault="00574DA1" w:rsidP="00574DA1">
            <w:r w:rsidRPr="00574DA1">
              <w:t>We would be grateful if you could you provide us with a short quote to use publicly that summarises why you have signed this commitment and why is it important to you – please insert it in this box if you would like to supply one.</w:t>
            </w:r>
          </w:p>
          <w:p w14:paraId="34F81D79" w14:textId="77777777" w:rsidR="00574DA1" w:rsidRPr="00574DA1" w:rsidRDefault="00574DA1" w:rsidP="00574DA1"/>
          <w:p w14:paraId="2D8F7F07" w14:textId="77777777" w:rsidR="00574DA1" w:rsidRPr="00574DA1" w:rsidRDefault="00574DA1" w:rsidP="00574DA1"/>
          <w:p w14:paraId="750901BD" w14:textId="77777777" w:rsidR="00574DA1" w:rsidRPr="00574DA1" w:rsidRDefault="00574DA1" w:rsidP="00574DA1"/>
          <w:p w14:paraId="75949376" w14:textId="77777777" w:rsidR="00574DA1" w:rsidRPr="00574DA1" w:rsidRDefault="00574DA1" w:rsidP="00574DA1"/>
          <w:p w14:paraId="5FEA13F8" w14:textId="77777777" w:rsidR="00574DA1" w:rsidRPr="00574DA1" w:rsidRDefault="00574DA1" w:rsidP="00574DA1">
            <w:r w:rsidRPr="00574DA1">
              <w:t xml:space="preserve"> </w:t>
            </w:r>
          </w:p>
        </w:tc>
      </w:tr>
    </w:tbl>
    <w:p w14:paraId="38A875F1" w14:textId="77777777" w:rsidR="00574DA1" w:rsidRPr="00574DA1" w:rsidRDefault="00574DA1" w:rsidP="00574DA1"/>
    <w:p w14:paraId="31C15E2B" w14:textId="77777777" w:rsidR="00574DA1" w:rsidRPr="00574DA1" w:rsidRDefault="00574DA1" w:rsidP="00574DA1">
      <w:pPr>
        <w:rPr>
          <w:i/>
        </w:rPr>
      </w:pPr>
      <w:r w:rsidRPr="00574DA1">
        <w:rPr>
          <w:i/>
        </w:rPr>
        <w:t>*This name will be used on the published signatories list.</w:t>
      </w:r>
    </w:p>
    <w:p w14:paraId="62465343" w14:textId="77777777" w:rsidR="00574DA1" w:rsidRPr="00574DA1" w:rsidRDefault="00574DA1" w:rsidP="00574DA1">
      <w:pPr>
        <w:rPr>
          <w:i/>
        </w:rPr>
      </w:pPr>
      <w:r w:rsidRPr="00574DA1">
        <w:rPr>
          <w:i/>
        </w:rPr>
        <w:lastRenderedPageBreak/>
        <w:t xml:space="preserve"> </w:t>
      </w:r>
    </w:p>
    <w:p w14:paraId="3EF521A8" w14:textId="77777777" w:rsidR="00574DA1" w:rsidRPr="00574DA1" w:rsidRDefault="00574DA1" w:rsidP="00574DA1">
      <w:pPr>
        <w:rPr>
          <w:i/>
        </w:rPr>
      </w:pPr>
      <w:r w:rsidRPr="00574DA1">
        <w:rPr>
          <w:i/>
        </w:rPr>
        <w:t xml:space="preserve"> </w:t>
      </w:r>
    </w:p>
    <w:p w14:paraId="5D190E95" w14:textId="77777777" w:rsidR="00574DA1" w:rsidRPr="00574DA1" w:rsidRDefault="00574DA1" w:rsidP="00574DA1"/>
    <w:p w14:paraId="25516131" w14:textId="77777777" w:rsidR="00574DA1" w:rsidRPr="00574DA1" w:rsidRDefault="00574DA1" w:rsidP="00574DA1">
      <w:pPr>
        <w:rPr>
          <w:b/>
          <w:bCs/>
          <w:color w:val="DF6240" w:themeColor="accent2"/>
          <w:sz w:val="56"/>
          <w:szCs w:val="56"/>
          <w:u w:val="single"/>
        </w:rPr>
      </w:pPr>
      <w:r w:rsidRPr="00574DA1">
        <w:rPr>
          <w:b/>
          <w:bCs/>
          <w:color w:val="DF6240" w:themeColor="accent2"/>
          <w:sz w:val="56"/>
          <w:szCs w:val="56"/>
          <w:u w:val="single"/>
        </w:rPr>
        <w:t>First steps following signing</w:t>
      </w:r>
    </w:p>
    <w:p w14:paraId="3E0A6054" w14:textId="77777777" w:rsidR="00574DA1" w:rsidRPr="00574DA1" w:rsidRDefault="00574DA1" w:rsidP="00574DA1"/>
    <w:p w14:paraId="55FE368F" w14:textId="77777777" w:rsidR="009F70F1" w:rsidRPr="009F70F1" w:rsidRDefault="009F70F1" w:rsidP="009F70F1">
      <w:pPr>
        <w:ind w:left="720"/>
      </w:pPr>
    </w:p>
    <w:p w14:paraId="2F1E53F4" w14:textId="0E75BDC7" w:rsidR="00574DA1" w:rsidRPr="00574DA1" w:rsidRDefault="00574DA1" w:rsidP="00574DA1">
      <w:pPr>
        <w:numPr>
          <w:ilvl w:val="0"/>
          <w:numId w:val="19"/>
        </w:numPr>
      </w:pPr>
      <w:r w:rsidRPr="00574DA1">
        <w:rPr>
          <w:b/>
          <w:bCs/>
        </w:rPr>
        <w:t>Sign up:</w:t>
      </w:r>
      <w:r w:rsidRPr="00574DA1">
        <w:t xml:space="preserve"> Sign up to the </w:t>
      </w:r>
      <w:hyperlink r:id="rId17">
        <w:r w:rsidRPr="00574DA1">
          <w:rPr>
            <w:rStyle w:val="Hyperlink"/>
          </w:rPr>
          <w:t>Circular Food Procurement Working Group</w:t>
        </w:r>
      </w:hyperlink>
      <w:r w:rsidRPr="00574DA1">
        <w:t xml:space="preserve"> if you have not already.</w:t>
      </w:r>
    </w:p>
    <w:p w14:paraId="39877E86" w14:textId="77777777" w:rsidR="00574DA1" w:rsidRPr="00574DA1" w:rsidRDefault="00574DA1" w:rsidP="00574DA1">
      <w:pPr>
        <w:rPr>
          <w:b/>
          <w:bCs/>
        </w:rPr>
      </w:pPr>
    </w:p>
    <w:p w14:paraId="1E0DAE14" w14:textId="64E70DC5" w:rsidR="00574DA1" w:rsidRPr="00574DA1" w:rsidRDefault="00574DA1" w:rsidP="00574DA1">
      <w:pPr>
        <w:numPr>
          <w:ilvl w:val="0"/>
          <w:numId w:val="19"/>
        </w:numPr>
      </w:pPr>
      <w:r w:rsidRPr="00574DA1">
        <w:rPr>
          <w:b/>
          <w:bCs/>
        </w:rPr>
        <w:t xml:space="preserve">Request a copy of the toolkit: </w:t>
      </w:r>
      <w:r w:rsidRPr="00574DA1">
        <w:t xml:space="preserve">Email </w:t>
      </w:r>
      <w:hyperlink r:id="rId18">
        <w:r w:rsidR="00683484">
          <w:rPr>
            <w:rStyle w:val="Hyperlink"/>
          </w:rPr>
          <w:t>sarah.malone</w:t>
        </w:r>
        <w:r w:rsidR="00683484" w:rsidRPr="00574DA1">
          <w:rPr>
            <w:rStyle w:val="Hyperlink"/>
          </w:rPr>
          <w:t>@relondon.gov.uk</w:t>
        </w:r>
      </w:hyperlink>
      <w:r w:rsidRPr="00574DA1">
        <w:t xml:space="preserve"> to request a draft copy of the toolkit</w:t>
      </w:r>
      <w:r>
        <w:t xml:space="preserve">. </w:t>
      </w:r>
      <w:r w:rsidRPr="00574DA1">
        <w:t xml:space="preserve">The toolkit </w:t>
      </w:r>
      <w:r>
        <w:t>aims to</w:t>
      </w:r>
      <w:r w:rsidRPr="00574DA1">
        <w:t xml:space="preserve"> provide local authorities with practical support in the implementation of London’s Food Purchasing Commitment. It is currently in draft form, available to circular food procurement Working Group members for consultation purposes only. Inputs will help to shape the final version and ensure it is a useful resource for all. Please send inputs and comments to </w:t>
      </w:r>
      <w:hyperlink r:id="rId19">
        <w:r w:rsidR="00683484">
          <w:rPr>
            <w:rStyle w:val="Hyperlink"/>
          </w:rPr>
          <w:t>sarah.malone</w:t>
        </w:r>
        <w:r w:rsidR="00683484" w:rsidRPr="00574DA1">
          <w:rPr>
            <w:rStyle w:val="Hyperlink"/>
          </w:rPr>
          <w:t>@relondon.gov.uk</w:t>
        </w:r>
      </w:hyperlink>
      <w:r w:rsidRPr="00574DA1">
        <w:t>.</w:t>
      </w:r>
    </w:p>
    <w:p w14:paraId="0DDBEF1D" w14:textId="77777777" w:rsidR="00574DA1" w:rsidRPr="00574DA1" w:rsidRDefault="00574DA1" w:rsidP="00574DA1">
      <w:pPr>
        <w:rPr>
          <w:b/>
          <w:bCs/>
        </w:rPr>
      </w:pPr>
    </w:p>
    <w:p w14:paraId="3849745F" w14:textId="77777777" w:rsidR="00E81DA9" w:rsidRPr="00E81DA9" w:rsidRDefault="00E81DA9" w:rsidP="00E81DA9"/>
    <w:sectPr w:rsidR="00E81DA9" w:rsidRPr="00E81DA9" w:rsidSect="0046658D">
      <w:footerReference w:type="even" r:id="rId20"/>
      <w:footerReference w:type="default" r:id="rId21"/>
      <w:headerReference w:type="first" r:id="rId22"/>
      <w:pgSz w:w="11906" w:h="16838"/>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D3D11" w14:textId="77777777" w:rsidR="002C3190" w:rsidRDefault="002C3190" w:rsidP="00437EF8">
      <w:r>
        <w:separator/>
      </w:r>
    </w:p>
  </w:endnote>
  <w:endnote w:type="continuationSeparator" w:id="0">
    <w:p w14:paraId="1C8C4011" w14:textId="77777777" w:rsidR="002C3190" w:rsidRDefault="002C3190" w:rsidP="0043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Futura Medium">
    <w:altName w:val="Arial"/>
    <w:charset w:val="B1"/>
    <w:family w:val="swiss"/>
    <w:pitch w:val="variable"/>
    <w:sig w:usb0="80000867" w:usb1="00000000" w:usb2="00000000" w:usb3="00000000" w:csb0="000001FB" w:csb1="00000000"/>
  </w:font>
  <w:font w:name="Futura">
    <w:altName w:val="Calibri"/>
    <w:charset w:val="00"/>
    <w:family w:val="swiss"/>
    <w:pitch w:val="variable"/>
    <w:sig w:usb0="A0000AEF" w:usb1="5000214A" w:usb2="00000000" w:usb3="00000000" w:csb0="000001FF" w:csb1="00000000"/>
  </w:font>
  <w:font w:name="Roboto">
    <w:altName w:val="Arial"/>
    <w:charset w:val="00"/>
    <w:family w:val="auto"/>
    <w:pitch w:val="variable"/>
    <w:sig w:usb0="E0000AFF" w:usb1="5000217F" w:usb2="00000021" w:usb3="00000000" w:csb0="0000019F" w:csb1="00000000"/>
  </w:font>
  <w:font w:name="P22 Underground Book">
    <w:panose1 w:val="000005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9715497"/>
      <w:docPartObj>
        <w:docPartGallery w:val="Page Numbers (Bottom of Page)"/>
        <w:docPartUnique/>
      </w:docPartObj>
    </w:sdtPr>
    <w:sdtEndPr>
      <w:rPr>
        <w:rStyle w:val="PageNumber"/>
      </w:rPr>
    </w:sdtEndPr>
    <w:sdtContent>
      <w:p w14:paraId="22E69CDB" w14:textId="77777777" w:rsidR="00437EF8" w:rsidRDefault="00437EF8" w:rsidP="00747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1C37DB" w14:textId="77777777" w:rsidR="00437EF8" w:rsidRDefault="00437EF8" w:rsidP="00437E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Futura" w:hAnsi="Futura" w:cs="Futura"/>
        <w:b/>
        <w:bCs/>
        <w:color w:val="BFBFBF" w:themeColor="background1" w:themeShade="BF"/>
      </w:rPr>
      <w:id w:val="-296304905"/>
      <w:docPartObj>
        <w:docPartGallery w:val="Page Numbers (Bottom of Page)"/>
        <w:docPartUnique/>
      </w:docPartObj>
    </w:sdtPr>
    <w:sdtEndPr>
      <w:rPr>
        <w:rStyle w:val="PageNumber"/>
      </w:rPr>
    </w:sdtEndPr>
    <w:sdtContent>
      <w:p w14:paraId="55E955FD" w14:textId="77777777" w:rsidR="00437EF8" w:rsidRPr="00437EF8" w:rsidRDefault="00437EF8" w:rsidP="00747780">
        <w:pPr>
          <w:pStyle w:val="Footer"/>
          <w:framePr w:wrap="none" w:vAnchor="text" w:hAnchor="margin" w:xAlign="right" w:y="1"/>
          <w:rPr>
            <w:rStyle w:val="PageNumber"/>
            <w:rFonts w:ascii="Futura" w:hAnsi="Futura" w:cs="Futura"/>
            <w:b/>
            <w:bCs/>
            <w:color w:val="BFBFBF" w:themeColor="background1" w:themeShade="BF"/>
          </w:rPr>
        </w:pPr>
        <w:r w:rsidRPr="00437EF8">
          <w:rPr>
            <w:rStyle w:val="PageNumber"/>
            <w:rFonts w:ascii="Futura" w:hAnsi="Futura" w:cs="Futura"/>
            <w:b/>
            <w:bCs/>
            <w:color w:val="BFBFBF" w:themeColor="background1" w:themeShade="BF"/>
          </w:rPr>
          <w:fldChar w:fldCharType="begin"/>
        </w:r>
        <w:r w:rsidRPr="00437EF8">
          <w:rPr>
            <w:rStyle w:val="PageNumber"/>
            <w:rFonts w:ascii="Futura" w:hAnsi="Futura" w:cs="Futura"/>
            <w:b/>
            <w:bCs/>
            <w:color w:val="BFBFBF" w:themeColor="background1" w:themeShade="BF"/>
          </w:rPr>
          <w:instrText xml:space="preserve"> PAGE </w:instrText>
        </w:r>
        <w:r w:rsidRPr="00437EF8">
          <w:rPr>
            <w:rStyle w:val="PageNumber"/>
            <w:rFonts w:ascii="Futura" w:hAnsi="Futura" w:cs="Futura"/>
            <w:b/>
            <w:bCs/>
            <w:color w:val="BFBFBF" w:themeColor="background1" w:themeShade="BF"/>
          </w:rPr>
          <w:fldChar w:fldCharType="separate"/>
        </w:r>
        <w:r w:rsidRPr="00437EF8">
          <w:rPr>
            <w:rStyle w:val="PageNumber"/>
            <w:rFonts w:ascii="Futura" w:hAnsi="Futura" w:cs="Futura"/>
            <w:b/>
            <w:bCs/>
            <w:noProof/>
            <w:color w:val="BFBFBF" w:themeColor="background1" w:themeShade="BF"/>
          </w:rPr>
          <w:t>1</w:t>
        </w:r>
        <w:r w:rsidRPr="00437EF8">
          <w:rPr>
            <w:rStyle w:val="PageNumber"/>
            <w:rFonts w:ascii="Futura" w:hAnsi="Futura" w:cs="Futura"/>
            <w:b/>
            <w:bCs/>
            <w:color w:val="BFBFBF" w:themeColor="background1" w:themeShade="BF"/>
          </w:rPr>
          <w:fldChar w:fldCharType="end"/>
        </w:r>
      </w:p>
    </w:sdtContent>
  </w:sdt>
  <w:p w14:paraId="629EFF67" w14:textId="3C50CF5F" w:rsidR="00DB0EA9" w:rsidRPr="001F5064" w:rsidRDefault="00437EF8" w:rsidP="00DB0EA9">
    <w:pPr>
      <w:ind w:left="-280" w:right="-320"/>
      <w:jc w:val="center"/>
      <w:rPr>
        <w:rFonts w:eastAsia="Roboto"/>
        <w:b/>
        <w:bCs/>
        <w:color w:val="7F7F7F" w:themeColor="text1" w:themeTint="80"/>
        <w:sz w:val="16"/>
        <w:szCs w:val="16"/>
        <w:highlight w:val="white"/>
      </w:rPr>
    </w:pPr>
    <w:r>
      <w:rPr>
        <w:noProof/>
        <w:color w:val="FFFFFF" w:themeColor="background1"/>
        <w:sz w:val="16"/>
        <w:szCs w:val="16"/>
      </w:rPr>
      <mc:AlternateContent>
        <mc:Choice Requires="wps">
          <w:drawing>
            <wp:anchor distT="0" distB="0" distL="114300" distR="114300" simplePos="0" relativeHeight="251659264" behindDoc="0" locked="0" layoutInCell="1" allowOverlap="1" wp14:anchorId="1FE48318" wp14:editId="1C85FC13">
              <wp:simplePos x="0" y="0"/>
              <wp:positionH relativeFrom="column">
                <wp:posOffset>2634</wp:posOffset>
              </wp:positionH>
              <wp:positionV relativeFrom="paragraph">
                <wp:posOffset>-100726</wp:posOffset>
              </wp:positionV>
              <wp:extent cx="5943600" cy="0"/>
              <wp:effectExtent l="0" t="12700" r="12700" b="1270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8016D"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7.95pt" to="468.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" strokecolor="#bfbfbf [2412]" strokeweight="1.5pt">
              <v:stroke joinstyle="miter"/>
            </v:line>
          </w:pict>
        </mc:Fallback>
      </mc:AlternateContent>
    </w:r>
    <w:r w:rsidR="00DB0EA9" w:rsidRPr="001F5064">
      <w:rPr>
        <w:rFonts w:eastAsia="Roboto"/>
        <w:b/>
        <w:bCs/>
        <w:color w:val="7F7F7F" w:themeColor="text1" w:themeTint="80"/>
        <w:sz w:val="16"/>
        <w:szCs w:val="16"/>
        <w:highlight w:val="white"/>
      </w:rPr>
      <w:t>London’s Food Purchasing Commitment</w:t>
    </w:r>
  </w:p>
  <w:p w14:paraId="7394BB3A" w14:textId="7229DF6A" w:rsidR="00437EF8" w:rsidRPr="00DB0EA9" w:rsidRDefault="00683484" w:rsidP="00DB0EA9">
    <w:pPr>
      <w:ind w:left="-280" w:right="-320"/>
      <w:jc w:val="center"/>
      <w:rPr>
        <w:rFonts w:eastAsia="Roboto"/>
        <w:i/>
        <w:color w:val="7F7F7F" w:themeColor="text1" w:themeTint="80"/>
        <w:sz w:val="16"/>
        <w:szCs w:val="16"/>
        <w:highlight w:val="white"/>
      </w:rPr>
    </w:pPr>
    <w:sdt>
      <w:sdtPr>
        <w:rPr>
          <w:color w:val="7F7F7F" w:themeColor="text1" w:themeTint="80"/>
          <w:sz w:val="16"/>
          <w:szCs w:val="16"/>
        </w:rPr>
        <w:tag w:val="goog_rdk_3"/>
        <w:id w:val="305588711"/>
      </w:sdtPr>
      <w:sdtEndPr/>
      <w:sdtContent/>
    </w:sdt>
    <w:sdt>
      <w:sdtPr>
        <w:rPr>
          <w:color w:val="7F7F7F" w:themeColor="text1" w:themeTint="80"/>
          <w:sz w:val="16"/>
          <w:szCs w:val="16"/>
        </w:rPr>
        <w:tag w:val="goog_rdk_4"/>
        <w:id w:val="-1631546736"/>
      </w:sdtPr>
      <w:sdtEndPr/>
      <w:sdtContent/>
    </w:sdt>
    <w:r w:rsidR="00DB0EA9" w:rsidRPr="001F5064">
      <w:rPr>
        <w:rFonts w:eastAsia="Roboto"/>
        <w:i/>
        <w:color w:val="7F7F7F" w:themeColor="text1" w:themeTint="80"/>
        <w:sz w:val="16"/>
        <w:szCs w:val="16"/>
        <w:highlight w:val="white"/>
      </w:rPr>
      <w:t>Supported by the Food Flagship Initiative, London Councils’ One World Living Programme, and Sustain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177F3" w14:textId="77777777" w:rsidR="002C3190" w:rsidRDefault="002C3190" w:rsidP="00437EF8">
      <w:r>
        <w:separator/>
      </w:r>
    </w:p>
  </w:footnote>
  <w:footnote w:type="continuationSeparator" w:id="0">
    <w:p w14:paraId="3223CFD2" w14:textId="77777777" w:rsidR="002C3190" w:rsidRDefault="002C3190" w:rsidP="00437EF8">
      <w:r>
        <w:continuationSeparator/>
      </w:r>
    </w:p>
  </w:footnote>
  <w:footnote w:id="1">
    <w:p w14:paraId="776E6D2C" w14:textId="77777777" w:rsidR="00E81DA9" w:rsidRPr="00E81DA9" w:rsidRDefault="00E81DA9" w:rsidP="00E81DA9">
      <w:pPr>
        <w:pBdr>
          <w:top w:val="nil"/>
          <w:left w:val="nil"/>
          <w:bottom w:val="nil"/>
          <w:right w:val="nil"/>
          <w:between w:val="nil"/>
        </w:pBdr>
        <w:rPr>
          <w:rFonts w:eastAsia="P22 Underground Book"/>
          <w:color w:val="000000"/>
          <w:sz w:val="16"/>
          <w:szCs w:val="16"/>
        </w:rPr>
      </w:pPr>
      <w:r w:rsidRPr="00E81DA9">
        <w:rPr>
          <w:rStyle w:val="FootnoteReference"/>
          <w:sz w:val="16"/>
          <w:szCs w:val="16"/>
        </w:rPr>
        <w:footnoteRef/>
      </w:r>
      <w:r w:rsidRPr="00E81DA9">
        <w:rPr>
          <w:rFonts w:eastAsia="P22 Underground Book"/>
          <w:color w:val="000000"/>
          <w:sz w:val="16"/>
          <w:szCs w:val="16"/>
        </w:rPr>
        <w:t xml:space="preserve"> Where local authorities have direct control, the council runs the catering provision in-house. Where local authorities have indirect control, the council sets out and manages a contract which goes out to tender to private providers. </w:t>
      </w:r>
    </w:p>
  </w:footnote>
  <w:footnote w:id="2">
    <w:p w14:paraId="625F26B2" w14:textId="77777777" w:rsidR="00E81DA9" w:rsidRPr="00E81DA9" w:rsidRDefault="00E81DA9" w:rsidP="00E81DA9">
      <w:pPr>
        <w:pBdr>
          <w:top w:val="nil"/>
          <w:left w:val="nil"/>
          <w:bottom w:val="nil"/>
          <w:right w:val="nil"/>
          <w:between w:val="nil"/>
        </w:pBdr>
        <w:rPr>
          <w:sz w:val="16"/>
          <w:szCs w:val="16"/>
        </w:rPr>
      </w:pPr>
      <w:r w:rsidRPr="00E81DA9">
        <w:rPr>
          <w:rStyle w:val="FootnoteReference"/>
          <w:sz w:val="16"/>
          <w:szCs w:val="16"/>
        </w:rPr>
        <w:footnoteRef/>
      </w:r>
      <w:r w:rsidRPr="00E81DA9">
        <w:rPr>
          <w:rFonts w:eastAsia="P22 Underground Book"/>
          <w:color w:val="000000"/>
          <w:sz w:val="16"/>
          <w:szCs w:val="16"/>
        </w:rPr>
        <w:t xml:space="preserve"> The Circular Food Procurement Working Group is convened by ReLondon, the London borough of Hackney in their capacity as London Councils’ One World Living food theme </w:t>
      </w:r>
      <w:proofErr w:type="gramStart"/>
      <w:r w:rsidRPr="00E81DA9">
        <w:rPr>
          <w:rFonts w:eastAsia="P22 Underground Book"/>
          <w:color w:val="000000"/>
          <w:sz w:val="16"/>
          <w:szCs w:val="16"/>
        </w:rPr>
        <w:t>lead, and</w:t>
      </w:r>
      <w:proofErr w:type="gramEnd"/>
      <w:r w:rsidRPr="00E81DA9">
        <w:rPr>
          <w:rFonts w:eastAsia="P22 Underground Book"/>
          <w:color w:val="000000"/>
          <w:sz w:val="16"/>
          <w:szCs w:val="16"/>
        </w:rPr>
        <w:t xml:space="preserve"> Sustain. It was set up to empower</w:t>
      </w:r>
      <w:r w:rsidRPr="00E81DA9">
        <w:rPr>
          <w:rFonts w:eastAsia="P22 Underground Book"/>
          <w:color w:val="000000"/>
          <w:sz w:val="16"/>
          <w:szCs w:val="16"/>
          <w:highlight w:val="white"/>
        </w:rPr>
        <w:t xml:space="preserve"> local authorities </w:t>
      </w:r>
      <w:r w:rsidRPr="00E81DA9">
        <w:rPr>
          <w:rFonts w:eastAsia="P22 Underground Book"/>
          <w:sz w:val="16"/>
          <w:szCs w:val="16"/>
          <w:highlight w:val="white"/>
        </w:rPr>
        <w:t>to ensure that food bought and served across council services is healthy, climate- and nature-friendly, and never wasted. ReLondon acts as the Secretariat for the Working Group.</w:t>
      </w:r>
    </w:p>
  </w:footnote>
  <w:footnote w:id="3">
    <w:p w14:paraId="775C6249" w14:textId="77777777" w:rsidR="00E81DA9" w:rsidRPr="00E81DA9" w:rsidRDefault="00E81DA9" w:rsidP="00E81DA9">
      <w:pPr>
        <w:pStyle w:val="FootnoteText"/>
        <w:rPr>
          <w:sz w:val="16"/>
          <w:szCs w:val="16"/>
        </w:rPr>
      </w:pPr>
      <w:r w:rsidRPr="00E81DA9">
        <w:rPr>
          <w:rStyle w:val="FootnoteReference"/>
          <w:sz w:val="16"/>
          <w:szCs w:val="16"/>
        </w:rPr>
        <w:footnoteRef/>
      </w:r>
      <w:r w:rsidRPr="00E81DA9">
        <w:rPr>
          <w:sz w:val="16"/>
          <w:szCs w:val="16"/>
        </w:rPr>
        <w:t xml:space="preserve"> The 38% per plate GHG reduction target is aligned with the World Resources Institute’s </w:t>
      </w:r>
      <w:proofErr w:type="spellStart"/>
      <w:r w:rsidRPr="00E81DA9">
        <w:rPr>
          <w:sz w:val="16"/>
          <w:szCs w:val="16"/>
        </w:rPr>
        <w:t>Coolfood</w:t>
      </w:r>
      <w:proofErr w:type="spellEnd"/>
      <w:r w:rsidRPr="00E81DA9">
        <w:rPr>
          <w:sz w:val="16"/>
          <w:szCs w:val="16"/>
        </w:rPr>
        <w:t xml:space="preserve"> Pledge, which helps city governments and other food providers commit to a science-based target to reduce the climate impact of the food they serve with a level of ambition in line with the goals of the Paris Climate Agreement.</w:t>
      </w:r>
    </w:p>
  </w:footnote>
  <w:footnote w:id="4">
    <w:p w14:paraId="2E3392BE" w14:textId="77777777" w:rsidR="00E81DA9" w:rsidRPr="00E81DA9" w:rsidRDefault="00E81DA9" w:rsidP="00E81DA9">
      <w:pPr>
        <w:pStyle w:val="FootnoteText"/>
        <w:rPr>
          <w:sz w:val="16"/>
          <w:szCs w:val="16"/>
        </w:rPr>
      </w:pPr>
      <w:r w:rsidRPr="00E81DA9">
        <w:rPr>
          <w:rStyle w:val="FootnoteReference"/>
          <w:sz w:val="16"/>
          <w:szCs w:val="16"/>
        </w:rPr>
        <w:footnoteRef/>
      </w:r>
      <w:r w:rsidRPr="00E81DA9">
        <w:rPr>
          <w:sz w:val="16"/>
          <w:szCs w:val="16"/>
        </w:rPr>
        <w:t xml:space="preserve"> This rule of thumb defines “per plate” as “per 1,000 kcal,” assumes that London’s baseline emissions per plate are </w:t>
      </w:r>
      <w:proofErr w:type="gramStart"/>
      <w:r w:rsidRPr="00E81DA9">
        <w:rPr>
          <w:sz w:val="16"/>
          <w:szCs w:val="16"/>
        </w:rPr>
        <w:t>similar to</w:t>
      </w:r>
      <w:proofErr w:type="gramEnd"/>
      <w:r w:rsidRPr="00E81DA9">
        <w:rPr>
          <w:sz w:val="16"/>
          <w:szCs w:val="16"/>
        </w:rPr>
        <w:t xml:space="preserve"> the UK/Europe average in 2015 (the base year for the </w:t>
      </w:r>
      <w:proofErr w:type="spellStart"/>
      <w:r w:rsidRPr="00E81DA9">
        <w:rPr>
          <w:sz w:val="16"/>
          <w:szCs w:val="16"/>
        </w:rPr>
        <w:t>Coolfood</w:t>
      </w:r>
      <w:proofErr w:type="spellEnd"/>
      <w:r w:rsidRPr="00E81DA9">
        <w:rPr>
          <w:sz w:val="16"/>
          <w:szCs w:val="16"/>
        </w:rPr>
        <w:t xml:space="preserve"> Pledge</w:t>
      </w:r>
      <w:proofErr w:type="gramStart"/>
      <w:r w:rsidRPr="00E81DA9">
        <w:rPr>
          <w:sz w:val="16"/>
          <w:szCs w:val="16"/>
        </w:rPr>
        <w:t>), and</w:t>
      </w:r>
      <w:proofErr w:type="gramEnd"/>
      <w:r w:rsidRPr="00E81DA9">
        <w:rPr>
          <w:sz w:val="16"/>
          <w:szCs w:val="16"/>
        </w:rPr>
        <w:t xml:space="preserve"> assumes that boroughs will use the </w:t>
      </w:r>
      <w:proofErr w:type="spellStart"/>
      <w:r w:rsidRPr="00E81DA9">
        <w:rPr>
          <w:sz w:val="16"/>
          <w:szCs w:val="16"/>
        </w:rPr>
        <w:t>Coolfood</w:t>
      </w:r>
      <w:proofErr w:type="spellEnd"/>
      <w:r w:rsidRPr="00E81DA9">
        <w:rPr>
          <w:sz w:val="16"/>
          <w:szCs w:val="16"/>
        </w:rPr>
        <w:t xml:space="preserve"> calculator to estimate emissions.</w:t>
      </w:r>
    </w:p>
  </w:footnote>
  <w:footnote w:id="5">
    <w:p w14:paraId="0B913F32" w14:textId="77777777" w:rsidR="00E81DA9" w:rsidRDefault="00E81DA9" w:rsidP="00E81DA9">
      <w:pPr>
        <w:pBdr>
          <w:top w:val="nil"/>
          <w:left w:val="nil"/>
          <w:bottom w:val="nil"/>
          <w:right w:val="nil"/>
          <w:between w:val="nil"/>
        </w:pBdr>
        <w:rPr>
          <w:rFonts w:ascii="P22 Underground Book" w:eastAsia="P22 Underground Book" w:hAnsi="P22 Underground Book" w:cs="P22 Underground Book"/>
          <w:color w:val="000000"/>
          <w:sz w:val="16"/>
          <w:szCs w:val="16"/>
        </w:rPr>
      </w:pPr>
      <w:r w:rsidRPr="00E81DA9">
        <w:rPr>
          <w:rStyle w:val="FootnoteReference"/>
          <w:sz w:val="16"/>
          <w:szCs w:val="16"/>
        </w:rPr>
        <w:footnoteRef/>
      </w:r>
      <w:r w:rsidRPr="00E81DA9">
        <w:rPr>
          <w:rFonts w:eastAsia="P22 Underground Book"/>
          <w:sz w:val="16"/>
          <w:szCs w:val="16"/>
        </w:rPr>
        <w:t xml:space="preserve"> Reduced food waste is defined as the total food waste diverted from the food waste recycling and general waste streams. This can be achieved by preventing food from becoming waste in the first place or redistributing surplus food for human consumption.</w:t>
      </w:r>
      <w:r w:rsidRPr="00713672">
        <w:rPr>
          <w:rFonts w:ascii="P22 Underground Book" w:eastAsia="P22 Underground Book" w:hAnsi="P22 Underground Book" w:cs="P22 Underground Book"/>
          <w:sz w:val="16"/>
          <w:szCs w:val="16"/>
        </w:rPr>
        <w:t xml:space="preserve"> </w:t>
      </w:r>
    </w:p>
  </w:footnote>
  <w:footnote w:id="6">
    <w:p w14:paraId="5E320F2B" w14:textId="77777777" w:rsidR="00E81DA9" w:rsidRPr="00B90304" w:rsidRDefault="00E81DA9" w:rsidP="00E81DA9">
      <w:pPr>
        <w:pBdr>
          <w:top w:val="nil"/>
          <w:left w:val="nil"/>
          <w:bottom w:val="nil"/>
          <w:right w:val="nil"/>
          <w:between w:val="nil"/>
        </w:pBdr>
        <w:rPr>
          <w:color w:val="000000"/>
          <w:sz w:val="16"/>
          <w:szCs w:val="16"/>
        </w:rPr>
      </w:pPr>
      <w:r w:rsidRPr="00B90304">
        <w:rPr>
          <w:rStyle w:val="FootnoteReference"/>
        </w:rPr>
        <w:footnoteRef/>
      </w:r>
      <w:r w:rsidRPr="00B90304">
        <w:rPr>
          <w:color w:val="000000"/>
          <w:sz w:val="16"/>
          <w:szCs w:val="16"/>
        </w:rPr>
        <w:t xml:space="preserve"> </w:t>
      </w:r>
      <w:r w:rsidRPr="00B90304">
        <w:rPr>
          <w:rFonts w:eastAsia="P22 Underground Book"/>
          <w:color w:val="000000"/>
          <w:sz w:val="16"/>
          <w:szCs w:val="16"/>
        </w:rPr>
        <w:t>The Council or their catering provider (depending on the catering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BEF9" w14:textId="70EA2027" w:rsidR="0046658D" w:rsidRDefault="00990B41">
    <w:pPr>
      <w:pStyle w:val="Header"/>
    </w:pPr>
    <w:r>
      <w:rPr>
        <w:noProof/>
      </w:rPr>
      <w:drawing>
        <wp:anchor distT="0" distB="0" distL="114300" distR="114300" simplePos="0" relativeHeight="251660288" behindDoc="1" locked="0" layoutInCell="1" allowOverlap="1" wp14:anchorId="43D16A45" wp14:editId="47662FC9">
          <wp:simplePos x="0" y="0"/>
          <wp:positionH relativeFrom="page">
            <wp:align>left</wp:align>
          </wp:positionH>
          <wp:positionV relativeFrom="page">
            <wp:align>top</wp:align>
          </wp:positionV>
          <wp:extent cx="7556500" cy="10680700"/>
          <wp:effectExtent l="0" t="0" r="6350" b="6350"/>
          <wp:wrapNone/>
          <wp:docPr id="1693004021" name="Picture 1693004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ACBA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76AF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54B4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A469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04D4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26F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DC70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A49A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BE6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7823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143CC"/>
    <w:multiLevelType w:val="multilevel"/>
    <w:tmpl w:val="373084BE"/>
    <w:lvl w:ilvl="0">
      <w:start w:val="1"/>
      <w:numFmt w:val="upperLetter"/>
      <w:lvlText w:val="%1."/>
      <w:lvlJc w:val="left"/>
      <w:pPr>
        <w:ind w:left="80" w:hanging="360"/>
      </w:pPr>
    </w:lvl>
    <w:lvl w:ilvl="1">
      <w:start w:val="1"/>
      <w:numFmt w:val="lowerLetter"/>
      <w:lvlText w:val="%2."/>
      <w:lvlJc w:val="left"/>
      <w:pPr>
        <w:ind w:left="800" w:hanging="360"/>
      </w:pPr>
    </w:lvl>
    <w:lvl w:ilvl="2">
      <w:start w:val="1"/>
      <w:numFmt w:val="lowerRoman"/>
      <w:lvlText w:val="%3."/>
      <w:lvlJc w:val="right"/>
      <w:pPr>
        <w:ind w:left="1520" w:hanging="180"/>
      </w:pPr>
    </w:lvl>
    <w:lvl w:ilvl="3">
      <w:start w:val="1"/>
      <w:numFmt w:val="decimal"/>
      <w:lvlText w:val="%4."/>
      <w:lvlJc w:val="left"/>
      <w:pPr>
        <w:ind w:left="2240" w:hanging="360"/>
      </w:pPr>
    </w:lvl>
    <w:lvl w:ilvl="4">
      <w:start w:val="1"/>
      <w:numFmt w:val="lowerLetter"/>
      <w:lvlText w:val="%5."/>
      <w:lvlJc w:val="left"/>
      <w:pPr>
        <w:ind w:left="2960" w:hanging="360"/>
      </w:pPr>
    </w:lvl>
    <w:lvl w:ilvl="5">
      <w:start w:val="1"/>
      <w:numFmt w:val="lowerRoman"/>
      <w:lvlText w:val="%6."/>
      <w:lvlJc w:val="right"/>
      <w:pPr>
        <w:ind w:left="3680" w:hanging="180"/>
      </w:pPr>
    </w:lvl>
    <w:lvl w:ilvl="6">
      <w:start w:val="1"/>
      <w:numFmt w:val="decimal"/>
      <w:lvlText w:val="%7."/>
      <w:lvlJc w:val="left"/>
      <w:pPr>
        <w:ind w:left="4400" w:hanging="360"/>
      </w:pPr>
    </w:lvl>
    <w:lvl w:ilvl="7">
      <w:start w:val="1"/>
      <w:numFmt w:val="lowerLetter"/>
      <w:lvlText w:val="%8."/>
      <w:lvlJc w:val="left"/>
      <w:pPr>
        <w:ind w:left="5120" w:hanging="360"/>
      </w:pPr>
    </w:lvl>
    <w:lvl w:ilvl="8">
      <w:start w:val="1"/>
      <w:numFmt w:val="lowerRoman"/>
      <w:lvlText w:val="%9."/>
      <w:lvlJc w:val="right"/>
      <w:pPr>
        <w:ind w:left="5840" w:hanging="180"/>
      </w:pPr>
    </w:lvl>
  </w:abstractNum>
  <w:abstractNum w:abstractNumId="11" w15:restartNumberingAfterBreak="0">
    <w:nsid w:val="2130712B"/>
    <w:multiLevelType w:val="hybridMultilevel"/>
    <w:tmpl w:val="80140A1A"/>
    <w:lvl w:ilvl="0" w:tplc="FDE25288">
      <w:start w:val="1"/>
      <w:numFmt w:val="upperLetter"/>
      <w:lvlText w:val="%1."/>
      <w:lvlJc w:val="left"/>
      <w:pPr>
        <w:ind w:left="80" w:hanging="360"/>
      </w:pPr>
      <w:rPr>
        <w:rFonts w:hint="default"/>
      </w:rPr>
    </w:lvl>
    <w:lvl w:ilvl="1" w:tplc="08090019" w:tentative="1">
      <w:start w:val="1"/>
      <w:numFmt w:val="lowerLetter"/>
      <w:lvlText w:val="%2."/>
      <w:lvlJc w:val="left"/>
      <w:pPr>
        <w:ind w:left="800" w:hanging="360"/>
      </w:pPr>
    </w:lvl>
    <w:lvl w:ilvl="2" w:tplc="0809001B" w:tentative="1">
      <w:start w:val="1"/>
      <w:numFmt w:val="lowerRoman"/>
      <w:lvlText w:val="%3."/>
      <w:lvlJc w:val="right"/>
      <w:pPr>
        <w:ind w:left="1520" w:hanging="180"/>
      </w:pPr>
    </w:lvl>
    <w:lvl w:ilvl="3" w:tplc="0809000F" w:tentative="1">
      <w:start w:val="1"/>
      <w:numFmt w:val="decimal"/>
      <w:lvlText w:val="%4."/>
      <w:lvlJc w:val="left"/>
      <w:pPr>
        <w:ind w:left="2240" w:hanging="360"/>
      </w:pPr>
    </w:lvl>
    <w:lvl w:ilvl="4" w:tplc="08090019" w:tentative="1">
      <w:start w:val="1"/>
      <w:numFmt w:val="lowerLetter"/>
      <w:lvlText w:val="%5."/>
      <w:lvlJc w:val="left"/>
      <w:pPr>
        <w:ind w:left="2960" w:hanging="360"/>
      </w:pPr>
    </w:lvl>
    <w:lvl w:ilvl="5" w:tplc="0809001B" w:tentative="1">
      <w:start w:val="1"/>
      <w:numFmt w:val="lowerRoman"/>
      <w:lvlText w:val="%6."/>
      <w:lvlJc w:val="right"/>
      <w:pPr>
        <w:ind w:left="3680" w:hanging="180"/>
      </w:pPr>
    </w:lvl>
    <w:lvl w:ilvl="6" w:tplc="0809000F" w:tentative="1">
      <w:start w:val="1"/>
      <w:numFmt w:val="decimal"/>
      <w:lvlText w:val="%7."/>
      <w:lvlJc w:val="left"/>
      <w:pPr>
        <w:ind w:left="4400" w:hanging="360"/>
      </w:pPr>
    </w:lvl>
    <w:lvl w:ilvl="7" w:tplc="08090019" w:tentative="1">
      <w:start w:val="1"/>
      <w:numFmt w:val="lowerLetter"/>
      <w:lvlText w:val="%8."/>
      <w:lvlJc w:val="left"/>
      <w:pPr>
        <w:ind w:left="5120" w:hanging="360"/>
      </w:pPr>
    </w:lvl>
    <w:lvl w:ilvl="8" w:tplc="0809001B" w:tentative="1">
      <w:start w:val="1"/>
      <w:numFmt w:val="lowerRoman"/>
      <w:lvlText w:val="%9."/>
      <w:lvlJc w:val="right"/>
      <w:pPr>
        <w:ind w:left="5840" w:hanging="180"/>
      </w:pPr>
    </w:lvl>
  </w:abstractNum>
  <w:abstractNum w:abstractNumId="12" w15:restartNumberingAfterBreak="0">
    <w:nsid w:val="2CC24490"/>
    <w:multiLevelType w:val="hybridMultilevel"/>
    <w:tmpl w:val="93966AA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111F63"/>
    <w:multiLevelType w:val="hybridMultilevel"/>
    <w:tmpl w:val="7CDA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C31C7D"/>
    <w:multiLevelType w:val="multilevel"/>
    <w:tmpl w:val="58BEE436"/>
    <w:lvl w:ilvl="0">
      <w:start w:val="1"/>
      <w:numFmt w:val="upperLetter"/>
      <w:lvlText w:val="%1."/>
      <w:lvlJc w:val="left"/>
      <w:pPr>
        <w:ind w:left="80" w:hanging="360"/>
      </w:pPr>
    </w:lvl>
    <w:lvl w:ilvl="1">
      <w:start w:val="1"/>
      <w:numFmt w:val="lowerLetter"/>
      <w:lvlText w:val="%2."/>
      <w:lvlJc w:val="left"/>
      <w:pPr>
        <w:ind w:left="800" w:hanging="360"/>
      </w:pPr>
    </w:lvl>
    <w:lvl w:ilvl="2">
      <w:start w:val="1"/>
      <w:numFmt w:val="lowerRoman"/>
      <w:lvlText w:val="%3."/>
      <w:lvlJc w:val="right"/>
      <w:pPr>
        <w:ind w:left="1520" w:hanging="180"/>
      </w:pPr>
    </w:lvl>
    <w:lvl w:ilvl="3">
      <w:start w:val="1"/>
      <w:numFmt w:val="decimal"/>
      <w:lvlText w:val="%4."/>
      <w:lvlJc w:val="left"/>
      <w:pPr>
        <w:ind w:left="2240" w:hanging="360"/>
      </w:pPr>
    </w:lvl>
    <w:lvl w:ilvl="4">
      <w:start w:val="1"/>
      <w:numFmt w:val="lowerLetter"/>
      <w:lvlText w:val="%5."/>
      <w:lvlJc w:val="left"/>
      <w:pPr>
        <w:ind w:left="2960" w:hanging="360"/>
      </w:pPr>
    </w:lvl>
    <w:lvl w:ilvl="5">
      <w:start w:val="1"/>
      <w:numFmt w:val="lowerRoman"/>
      <w:lvlText w:val="%6."/>
      <w:lvlJc w:val="right"/>
      <w:pPr>
        <w:ind w:left="3680" w:hanging="180"/>
      </w:pPr>
    </w:lvl>
    <w:lvl w:ilvl="6">
      <w:start w:val="1"/>
      <w:numFmt w:val="decimal"/>
      <w:lvlText w:val="%7."/>
      <w:lvlJc w:val="left"/>
      <w:pPr>
        <w:ind w:left="4400" w:hanging="360"/>
      </w:pPr>
    </w:lvl>
    <w:lvl w:ilvl="7">
      <w:start w:val="1"/>
      <w:numFmt w:val="lowerLetter"/>
      <w:lvlText w:val="%8."/>
      <w:lvlJc w:val="left"/>
      <w:pPr>
        <w:ind w:left="5120" w:hanging="360"/>
      </w:pPr>
    </w:lvl>
    <w:lvl w:ilvl="8">
      <w:start w:val="1"/>
      <w:numFmt w:val="lowerRoman"/>
      <w:lvlText w:val="%9."/>
      <w:lvlJc w:val="right"/>
      <w:pPr>
        <w:ind w:left="5840" w:hanging="180"/>
      </w:pPr>
    </w:lvl>
  </w:abstractNum>
  <w:abstractNum w:abstractNumId="15" w15:restartNumberingAfterBreak="0">
    <w:nsid w:val="500E6BCC"/>
    <w:multiLevelType w:val="hybridMultilevel"/>
    <w:tmpl w:val="B5E6C698"/>
    <w:lvl w:ilvl="0" w:tplc="8E84F5B4">
      <w:start w:val="1"/>
      <w:numFmt w:val="upperLetter"/>
      <w:lvlText w:val="%1."/>
      <w:lvlJc w:val="left"/>
      <w:pPr>
        <w:ind w:left="80" w:hanging="360"/>
      </w:pPr>
      <w:rPr>
        <w:rFonts w:hint="default"/>
        <w:b w:val="0"/>
        <w:u w:val="none"/>
      </w:rPr>
    </w:lvl>
    <w:lvl w:ilvl="1" w:tplc="08090019" w:tentative="1">
      <w:start w:val="1"/>
      <w:numFmt w:val="lowerLetter"/>
      <w:lvlText w:val="%2."/>
      <w:lvlJc w:val="left"/>
      <w:pPr>
        <w:ind w:left="800" w:hanging="360"/>
      </w:pPr>
    </w:lvl>
    <w:lvl w:ilvl="2" w:tplc="0809001B" w:tentative="1">
      <w:start w:val="1"/>
      <w:numFmt w:val="lowerRoman"/>
      <w:lvlText w:val="%3."/>
      <w:lvlJc w:val="right"/>
      <w:pPr>
        <w:ind w:left="1520" w:hanging="180"/>
      </w:pPr>
    </w:lvl>
    <w:lvl w:ilvl="3" w:tplc="0809000F" w:tentative="1">
      <w:start w:val="1"/>
      <w:numFmt w:val="decimal"/>
      <w:lvlText w:val="%4."/>
      <w:lvlJc w:val="left"/>
      <w:pPr>
        <w:ind w:left="2240" w:hanging="360"/>
      </w:pPr>
    </w:lvl>
    <w:lvl w:ilvl="4" w:tplc="08090019" w:tentative="1">
      <w:start w:val="1"/>
      <w:numFmt w:val="lowerLetter"/>
      <w:lvlText w:val="%5."/>
      <w:lvlJc w:val="left"/>
      <w:pPr>
        <w:ind w:left="2960" w:hanging="360"/>
      </w:pPr>
    </w:lvl>
    <w:lvl w:ilvl="5" w:tplc="0809001B" w:tentative="1">
      <w:start w:val="1"/>
      <w:numFmt w:val="lowerRoman"/>
      <w:lvlText w:val="%6."/>
      <w:lvlJc w:val="right"/>
      <w:pPr>
        <w:ind w:left="3680" w:hanging="180"/>
      </w:pPr>
    </w:lvl>
    <w:lvl w:ilvl="6" w:tplc="0809000F" w:tentative="1">
      <w:start w:val="1"/>
      <w:numFmt w:val="decimal"/>
      <w:lvlText w:val="%7."/>
      <w:lvlJc w:val="left"/>
      <w:pPr>
        <w:ind w:left="4400" w:hanging="360"/>
      </w:pPr>
    </w:lvl>
    <w:lvl w:ilvl="7" w:tplc="08090019" w:tentative="1">
      <w:start w:val="1"/>
      <w:numFmt w:val="lowerLetter"/>
      <w:lvlText w:val="%8."/>
      <w:lvlJc w:val="left"/>
      <w:pPr>
        <w:ind w:left="5120" w:hanging="360"/>
      </w:pPr>
    </w:lvl>
    <w:lvl w:ilvl="8" w:tplc="0809001B" w:tentative="1">
      <w:start w:val="1"/>
      <w:numFmt w:val="lowerRoman"/>
      <w:lvlText w:val="%9."/>
      <w:lvlJc w:val="right"/>
      <w:pPr>
        <w:ind w:left="5840" w:hanging="180"/>
      </w:pPr>
    </w:lvl>
  </w:abstractNum>
  <w:abstractNum w:abstractNumId="16" w15:restartNumberingAfterBreak="0">
    <w:nsid w:val="62F404A6"/>
    <w:multiLevelType w:val="multilevel"/>
    <w:tmpl w:val="0A223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EEC198B"/>
    <w:multiLevelType w:val="hybridMultilevel"/>
    <w:tmpl w:val="5F4E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E76EF"/>
    <w:multiLevelType w:val="hybridMultilevel"/>
    <w:tmpl w:val="F7E004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174515">
    <w:abstractNumId w:val="0"/>
  </w:num>
  <w:num w:numId="2" w16cid:durableId="1480027099">
    <w:abstractNumId w:val="1"/>
  </w:num>
  <w:num w:numId="3" w16cid:durableId="1084107225">
    <w:abstractNumId w:val="2"/>
  </w:num>
  <w:num w:numId="4" w16cid:durableId="1494221089">
    <w:abstractNumId w:val="3"/>
  </w:num>
  <w:num w:numId="5" w16cid:durableId="384372046">
    <w:abstractNumId w:val="8"/>
  </w:num>
  <w:num w:numId="6" w16cid:durableId="1729766352">
    <w:abstractNumId w:val="4"/>
  </w:num>
  <w:num w:numId="7" w16cid:durableId="1191601539">
    <w:abstractNumId w:val="5"/>
  </w:num>
  <w:num w:numId="8" w16cid:durableId="460272272">
    <w:abstractNumId w:val="6"/>
  </w:num>
  <w:num w:numId="9" w16cid:durableId="1406024257">
    <w:abstractNumId w:val="7"/>
  </w:num>
  <w:num w:numId="10" w16cid:durableId="1257246033">
    <w:abstractNumId w:val="9"/>
  </w:num>
  <w:num w:numId="11" w16cid:durableId="92867031">
    <w:abstractNumId w:val="13"/>
  </w:num>
  <w:num w:numId="12" w16cid:durableId="613512656">
    <w:abstractNumId w:val="17"/>
  </w:num>
  <w:num w:numId="13" w16cid:durableId="1643848291">
    <w:abstractNumId w:val="18"/>
  </w:num>
  <w:num w:numId="14" w16cid:durableId="329411436">
    <w:abstractNumId w:val="16"/>
  </w:num>
  <w:num w:numId="15" w16cid:durableId="1332443520">
    <w:abstractNumId w:val="10"/>
  </w:num>
  <w:num w:numId="16" w16cid:durableId="2105493120">
    <w:abstractNumId w:val="14"/>
  </w:num>
  <w:num w:numId="17" w16cid:durableId="1688629984">
    <w:abstractNumId w:val="11"/>
  </w:num>
  <w:num w:numId="18" w16cid:durableId="954674240">
    <w:abstractNumId w:val="15"/>
  </w:num>
  <w:num w:numId="19" w16cid:durableId="9808891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41"/>
    <w:rsid w:val="00022082"/>
    <w:rsid w:val="00043728"/>
    <w:rsid w:val="00070A87"/>
    <w:rsid w:val="000C72B9"/>
    <w:rsid w:val="000E1311"/>
    <w:rsid w:val="0015417C"/>
    <w:rsid w:val="001916D2"/>
    <w:rsid w:val="001D4FF1"/>
    <w:rsid w:val="00227BC4"/>
    <w:rsid w:val="00280CDD"/>
    <w:rsid w:val="00294942"/>
    <w:rsid w:val="002C3190"/>
    <w:rsid w:val="002D3E68"/>
    <w:rsid w:val="002D5338"/>
    <w:rsid w:val="00323B9D"/>
    <w:rsid w:val="00342728"/>
    <w:rsid w:val="003842F8"/>
    <w:rsid w:val="0041702C"/>
    <w:rsid w:val="00435E7A"/>
    <w:rsid w:val="00437EF8"/>
    <w:rsid w:val="00465895"/>
    <w:rsid w:val="0046658D"/>
    <w:rsid w:val="004C693D"/>
    <w:rsid w:val="004D04FD"/>
    <w:rsid w:val="005525BF"/>
    <w:rsid w:val="00574DA1"/>
    <w:rsid w:val="005910C7"/>
    <w:rsid w:val="005960F3"/>
    <w:rsid w:val="005E1A30"/>
    <w:rsid w:val="006365B7"/>
    <w:rsid w:val="00655371"/>
    <w:rsid w:val="00682C8B"/>
    <w:rsid w:val="00683484"/>
    <w:rsid w:val="0069213E"/>
    <w:rsid w:val="006B30AC"/>
    <w:rsid w:val="006C07DD"/>
    <w:rsid w:val="006E64AF"/>
    <w:rsid w:val="006F7529"/>
    <w:rsid w:val="007E19F2"/>
    <w:rsid w:val="007F290E"/>
    <w:rsid w:val="00947D80"/>
    <w:rsid w:val="00990B41"/>
    <w:rsid w:val="009B41F8"/>
    <w:rsid w:val="009F70F1"/>
    <w:rsid w:val="00A10842"/>
    <w:rsid w:val="00A20740"/>
    <w:rsid w:val="00AA338B"/>
    <w:rsid w:val="00AB7BD5"/>
    <w:rsid w:val="00AF1605"/>
    <w:rsid w:val="00B202A9"/>
    <w:rsid w:val="00B31CC5"/>
    <w:rsid w:val="00B56C83"/>
    <w:rsid w:val="00B572B0"/>
    <w:rsid w:val="00BB6654"/>
    <w:rsid w:val="00BF0D92"/>
    <w:rsid w:val="00C5065B"/>
    <w:rsid w:val="00D06B42"/>
    <w:rsid w:val="00D46138"/>
    <w:rsid w:val="00D50A75"/>
    <w:rsid w:val="00D75C73"/>
    <w:rsid w:val="00DA3507"/>
    <w:rsid w:val="00DB0EA9"/>
    <w:rsid w:val="00DB3574"/>
    <w:rsid w:val="00DE5CBC"/>
    <w:rsid w:val="00E131E9"/>
    <w:rsid w:val="00E34983"/>
    <w:rsid w:val="00E511C5"/>
    <w:rsid w:val="00E81DA9"/>
    <w:rsid w:val="00EF11E7"/>
    <w:rsid w:val="00F42ABF"/>
    <w:rsid w:val="00F863AE"/>
    <w:rsid w:val="00FC189A"/>
    <w:rsid w:val="00FE2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3707"/>
  <w15:chartTrackingRefBased/>
  <w15:docId w15:val="{EF442484-6481-4A1B-9021-39505F77E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FF1"/>
    <w:rPr>
      <w:rFonts w:ascii="Futura Medium" w:hAnsi="Futura Medium" w:cs="Futura Medium"/>
      <w:sz w:val="20"/>
      <w:szCs w:val="20"/>
    </w:rPr>
  </w:style>
  <w:style w:type="paragraph" w:styleId="Heading1">
    <w:name w:val="heading 1"/>
    <w:basedOn w:val="Normal"/>
    <w:next w:val="Normal"/>
    <w:link w:val="Heading1Char"/>
    <w:uiPriority w:val="9"/>
    <w:qFormat/>
    <w:rsid w:val="00B31CC5"/>
    <w:pPr>
      <w:spacing w:after="480" w:line="216" w:lineRule="auto"/>
      <w:outlineLvl w:val="0"/>
    </w:pPr>
    <w:rPr>
      <w:sz w:val="60"/>
      <w:szCs w:val="64"/>
      <w:u w:val="single"/>
    </w:rPr>
  </w:style>
  <w:style w:type="paragraph" w:styleId="Heading2">
    <w:name w:val="heading 2"/>
    <w:basedOn w:val="Normal"/>
    <w:next w:val="Normal"/>
    <w:link w:val="Heading2Char"/>
    <w:uiPriority w:val="9"/>
    <w:unhideWhenUsed/>
    <w:qFormat/>
    <w:rsid w:val="00E34983"/>
    <w:pPr>
      <w:spacing w:after="240"/>
      <w:outlineLvl w:val="1"/>
    </w:pPr>
    <w:rPr>
      <w:sz w:val="34"/>
      <w:szCs w:val="44"/>
      <w:u w:val="single"/>
    </w:rPr>
  </w:style>
  <w:style w:type="paragraph" w:styleId="Heading3">
    <w:name w:val="heading 3"/>
    <w:basedOn w:val="Normal"/>
    <w:next w:val="Normal"/>
    <w:link w:val="Heading3Char"/>
    <w:uiPriority w:val="9"/>
    <w:unhideWhenUsed/>
    <w:qFormat/>
    <w:rsid w:val="00BB6654"/>
    <w:pPr>
      <w:spacing w:after="120"/>
      <w:outlineLvl w:val="2"/>
    </w:pPr>
    <w:rPr>
      <w:sz w:val="28"/>
      <w:szCs w:val="28"/>
      <w:u w:val="single"/>
    </w:rPr>
  </w:style>
  <w:style w:type="paragraph" w:styleId="Heading4">
    <w:name w:val="heading 4"/>
    <w:basedOn w:val="Normal"/>
    <w:next w:val="Normal"/>
    <w:link w:val="Heading4Char"/>
    <w:uiPriority w:val="9"/>
    <w:unhideWhenUsed/>
    <w:qFormat/>
    <w:rsid w:val="00FC189A"/>
    <w:pPr>
      <w:outlineLvl w:val="3"/>
    </w:pPr>
    <w:rPr>
      <w:rFonts w:ascii="Futura" w:hAnsi="Futura"/>
      <w:b/>
      <w:bCs/>
    </w:rPr>
  </w:style>
  <w:style w:type="paragraph" w:styleId="Heading5">
    <w:name w:val="heading 5"/>
    <w:basedOn w:val="Normal"/>
    <w:next w:val="Normal"/>
    <w:link w:val="Heading5Char"/>
    <w:uiPriority w:val="9"/>
    <w:semiHidden/>
    <w:unhideWhenUsed/>
    <w:rsid w:val="00655371"/>
    <w:pPr>
      <w:keepNext/>
      <w:keepLines/>
      <w:spacing w:before="40"/>
      <w:outlineLvl w:val="4"/>
    </w:pPr>
    <w:rPr>
      <w:rFonts w:asciiTheme="majorHAnsi" w:eastAsiaTheme="majorEastAsia" w:hAnsiTheme="majorHAnsi" w:cstheme="majorBidi"/>
      <w:color w:val="808E3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CC5"/>
    <w:rPr>
      <w:rFonts w:ascii="Futura Medium" w:hAnsi="Futura Medium" w:cs="Futura Medium"/>
      <w:sz w:val="60"/>
      <w:szCs w:val="64"/>
      <w:u w:val="single"/>
    </w:rPr>
  </w:style>
  <w:style w:type="character" w:customStyle="1" w:styleId="Heading2Char">
    <w:name w:val="Heading 2 Char"/>
    <w:basedOn w:val="DefaultParagraphFont"/>
    <w:link w:val="Heading2"/>
    <w:uiPriority w:val="9"/>
    <w:rsid w:val="00E34983"/>
    <w:rPr>
      <w:rFonts w:ascii="Futura Medium" w:hAnsi="Futura Medium" w:cs="Futura Medium"/>
      <w:sz w:val="34"/>
      <w:szCs w:val="44"/>
      <w:u w:val="single"/>
    </w:rPr>
  </w:style>
  <w:style w:type="character" w:customStyle="1" w:styleId="Heading3Char">
    <w:name w:val="Heading 3 Char"/>
    <w:basedOn w:val="DefaultParagraphFont"/>
    <w:link w:val="Heading3"/>
    <w:uiPriority w:val="9"/>
    <w:rsid w:val="00BB6654"/>
    <w:rPr>
      <w:rFonts w:ascii="Futura Medium" w:hAnsi="Futura Medium" w:cs="Futura Medium"/>
      <w:sz w:val="28"/>
      <w:szCs w:val="28"/>
      <w:u w:val="single"/>
    </w:rPr>
  </w:style>
  <w:style w:type="character" w:customStyle="1" w:styleId="Heading4Char">
    <w:name w:val="Heading 4 Char"/>
    <w:basedOn w:val="DefaultParagraphFont"/>
    <w:link w:val="Heading4"/>
    <w:uiPriority w:val="9"/>
    <w:rsid w:val="00FC189A"/>
    <w:rPr>
      <w:rFonts w:ascii="Futura" w:hAnsi="Futura" w:cs="Futura Medium"/>
      <w:b/>
      <w:bCs/>
      <w:sz w:val="20"/>
      <w:szCs w:val="20"/>
    </w:rPr>
  </w:style>
  <w:style w:type="paragraph" w:styleId="NoSpacing">
    <w:name w:val="No Spacing"/>
    <w:uiPriority w:val="1"/>
    <w:qFormat/>
    <w:rsid w:val="001D4FF1"/>
    <w:rPr>
      <w:rFonts w:ascii="Futura Medium" w:hAnsi="Futura Medium" w:cs="Futura Medium"/>
      <w:sz w:val="20"/>
      <w:szCs w:val="20"/>
    </w:rPr>
  </w:style>
  <w:style w:type="paragraph" w:customStyle="1" w:styleId="Paragraph1">
    <w:name w:val="Paragraph 1"/>
    <w:basedOn w:val="Normal"/>
    <w:qFormat/>
    <w:rsid w:val="00FC189A"/>
    <w:pPr>
      <w:spacing w:after="120"/>
    </w:pPr>
  </w:style>
  <w:style w:type="paragraph" w:customStyle="1" w:styleId="Paragraph2">
    <w:name w:val="Paragraph 2"/>
    <w:basedOn w:val="Normal"/>
    <w:qFormat/>
    <w:rsid w:val="001D4FF1"/>
    <w:rPr>
      <w:sz w:val="16"/>
    </w:rPr>
  </w:style>
  <w:style w:type="paragraph" w:customStyle="1" w:styleId="StatLarge">
    <w:name w:val="Stat Large"/>
    <w:basedOn w:val="Normal"/>
    <w:qFormat/>
    <w:rsid w:val="0015417C"/>
    <w:pPr>
      <w:spacing w:after="120"/>
    </w:pPr>
    <w:rPr>
      <w:rFonts w:ascii="Futura" w:hAnsi="Futura" w:cs="Futura"/>
      <w:b/>
      <w:bCs/>
      <w:sz w:val="90"/>
      <w:szCs w:val="100"/>
    </w:rPr>
  </w:style>
  <w:style w:type="paragraph" w:customStyle="1" w:styleId="StatMedium">
    <w:name w:val="Stat Medium"/>
    <w:basedOn w:val="Normal"/>
    <w:qFormat/>
    <w:rsid w:val="0015417C"/>
    <w:pPr>
      <w:spacing w:after="180"/>
    </w:pPr>
    <w:rPr>
      <w:rFonts w:ascii="Futura" w:hAnsi="Futura" w:cs="Futura"/>
      <w:b/>
      <w:bCs/>
      <w:sz w:val="56"/>
      <w:szCs w:val="64"/>
    </w:rPr>
  </w:style>
  <w:style w:type="paragraph" w:customStyle="1" w:styleId="StatSmall">
    <w:name w:val="Stat Small"/>
    <w:basedOn w:val="Normal"/>
    <w:qFormat/>
    <w:rsid w:val="00465895"/>
    <w:rPr>
      <w:rFonts w:ascii="Futura" w:hAnsi="Futura" w:cs="Futura"/>
      <w:b/>
      <w:bCs/>
      <w:sz w:val="48"/>
      <w:szCs w:val="48"/>
    </w:rPr>
  </w:style>
  <w:style w:type="paragraph" w:customStyle="1" w:styleId="StatDescription">
    <w:name w:val="Stat Description"/>
    <w:basedOn w:val="Normal"/>
    <w:qFormat/>
    <w:rsid w:val="00D50A75"/>
    <w:pPr>
      <w:spacing w:after="240"/>
    </w:pPr>
    <w:rPr>
      <w:sz w:val="26"/>
      <w:szCs w:val="26"/>
    </w:rPr>
  </w:style>
  <w:style w:type="paragraph" w:customStyle="1" w:styleId="Source">
    <w:name w:val="Source"/>
    <w:basedOn w:val="Normal"/>
    <w:qFormat/>
    <w:rsid w:val="00465895"/>
    <w:rPr>
      <w:sz w:val="16"/>
      <w:szCs w:val="16"/>
    </w:rPr>
  </w:style>
  <w:style w:type="paragraph" w:customStyle="1" w:styleId="QuoteText">
    <w:name w:val="Quote Text"/>
    <w:basedOn w:val="Normal"/>
    <w:qFormat/>
    <w:rsid w:val="00465895"/>
    <w:rPr>
      <w:sz w:val="36"/>
      <w:szCs w:val="36"/>
    </w:rPr>
  </w:style>
  <w:style w:type="paragraph" w:customStyle="1" w:styleId="QuoteDescription">
    <w:name w:val="Quote Description"/>
    <w:basedOn w:val="Normal"/>
    <w:qFormat/>
    <w:rsid w:val="00465895"/>
    <w:rPr>
      <w:sz w:val="24"/>
      <w:szCs w:val="24"/>
    </w:rPr>
  </w:style>
  <w:style w:type="paragraph" w:customStyle="1" w:styleId="TableHeading">
    <w:name w:val="Table Heading"/>
    <w:basedOn w:val="Normal"/>
    <w:qFormat/>
    <w:rsid w:val="005525BF"/>
    <w:rPr>
      <w:rFonts w:ascii="Futura" w:hAnsi="Futura" w:cs="Futura"/>
      <w:b/>
      <w:bCs/>
      <w:sz w:val="14"/>
      <w:szCs w:val="16"/>
    </w:rPr>
  </w:style>
  <w:style w:type="paragraph" w:customStyle="1" w:styleId="TableText">
    <w:name w:val="Table Text"/>
    <w:basedOn w:val="Normal"/>
    <w:qFormat/>
    <w:rsid w:val="005525BF"/>
    <w:rPr>
      <w:sz w:val="14"/>
      <w:szCs w:val="16"/>
    </w:rPr>
  </w:style>
  <w:style w:type="character" w:customStyle="1" w:styleId="Heading5Char">
    <w:name w:val="Heading 5 Char"/>
    <w:basedOn w:val="DefaultParagraphFont"/>
    <w:link w:val="Heading5"/>
    <w:uiPriority w:val="9"/>
    <w:semiHidden/>
    <w:rsid w:val="00655371"/>
    <w:rPr>
      <w:rFonts w:asciiTheme="majorHAnsi" w:eastAsiaTheme="majorEastAsia" w:hAnsiTheme="majorHAnsi" w:cstheme="majorBidi"/>
      <w:color w:val="808E32" w:themeColor="accent1" w:themeShade="BF"/>
      <w:sz w:val="20"/>
      <w:szCs w:val="20"/>
    </w:rPr>
  </w:style>
  <w:style w:type="paragraph" w:styleId="Header">
    <w:name w:val="header"/>
    <w:basedOn w:val="Normal"/>
    <w:link w:val="HeaderChar"/>
    <w:uiPriority w:val="99"/>
    <w:unhideWhenUsed/>
    <w:rsid w:val="00437EF8"/>
    <w:pPr>
      <w:tabs>
        <w:tab w:val="center" w:pos="4513"/>
        <w:tab w:val="right" w:pos="9026"/>
      </w:tabs>
    </w:pPr>
  </w:style>
  <w:style w:type="character" w:customStyle="1" w:styleId="HeaderChar">
    <w:name w:val="Header Char"/>
    <w:basedOn w:val="DefaultParagraphFont"/>
    <w:link w:val="Header"/>
    <w:uiPriority w:val="99"/>
    <w:rsid w:val="00437EF8"/>
    <w:rPr>
      <w:rFonts w:ascii="Futura Medium" w:hAnsi="Futura Medium" w:cs="Futura Medium"/>
      <w:sz w:val="20"/>
      <w:szCs w:val="20"/>
    </w:rPr>
  </w:style>
  <w:style w:type="paragraph" w:styleId="Footer">
    <w:name w:val="footer"/>
    <w:basedOn w:val="Normal"/>
    <w:link w:val="FooterChar"/>
    <w:uiPriority w:val="99"/>
    <w:unhideWhenUsed/>
    <w:rsid w:val="00437EF8"/>
    <w:pPr>
      <w:tabs>
        <w:tab w:val="center" w:pos="4513"/>
        <w:tab w:val="right" w:pos="9026"/>
      </w:tabs>
    </w:pPr>
  </w:style>
  <w:style w:type="character" w:customStyle="1" w:styleId="FooterChar">
    <w:name w:val="Footer Char"/>
    <w:basedOn w:val="DefaultParagraphFont"/>
    <w:link w:val="Footer"/>
    <w:uiPriority w:val="99"/>
    <w:rsid w:val="00437EF8"/>
    <w:rPr>
      <w:rFonts w:ascii="Futura Medium" w:hAnsi="Futura Medium" w:cs="Futura Medium"/>
      <w:sz w:val="20"/>
      <w:szCs w:val="20"/>
    </w:rPr>
  </w:style>
  <w:style w:type="character" w:styleId="PageNumber">
    <w:name w:val="page number"/>
    <w:basedOn w:val="DefaultParagraphFont"/>
    <w:uiPriority w:val="99"/>
    <w:semiHidden/>
    <w:unhideWhenUsed/>
    <w:rsid w:val="00437EF8"/>
  </w:style>
  <w:style w:type="table" w:styleId="TableGrid">
    <w:name w:val="Table Grid"/>
    <w:basedOn w:val="TableNormal"/>
    <w:uiPriority w:val="39"/>
    <w:rsid w:val="00466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BF0D92"/>
    <w:rPr>
      <w:sz w:val="28"/>
      <w:szCs w:val="28"/>
      <w:u w:val="single"/>
    </w:rPr>
  </w:style>
  <w:style w:type="paragraph" w:styleId="TOC3">
    <w:name w:val="toc 3"/>
    <w:basedOn w:val="Normal"/>
    <w:next w:val="Normal"/>
    <w:autoRedefine/>
    <w:uiPriority w:val="39"/>
    <w:unhideWhenUsed/>
    <w:rsid w:val="00BF0D92"/>
    <w:pPr>
      <w:tabs>
        <w:tab w:val="right" w:leader="dot" w:pos="9402"/>
      </w:tabs>
      <w:ind w:left="400"/>
    </w:pPr>
    <w:rPr>
      <w:noProof/>
      <w:sz w:val="16"/>
      <w:szCs w:val="16"/>
    </w:rPr>
  </w:style>
  <w:style w:type="paragraph" w:styleId="TOC1">
    <w:name w:val="toc 1"/>
    <w:basedOn w:val="Normal"/>
    <w:next w:val="Normal"/>
    <w:autoRedefine/>
    <w:uiPriority w:val="39"/>
    <w:unhideWhenUsed/>
    <w:rsid w:val="00BF0D92"/>
    <w:pPr>
      <w:tabs>
        <w:tab w:val="right" w:leader="dot" w:pos="9402"/>
      </w:tabs>
      <w:spacing w:before="120"/>
    </w:pPr>
    <w:rPr>
      <w:noProof/>
      <w:sz w:val="24"/>
      <w:szCs w:val="24"/>
    </w:rPr>
  </w:style>
  <w:style w:type="paragraph" w:styleId="TOC2">
    <w:name w:val="toc 2"/>
    <w:basedOn w:val="Normal"/>
    <w:next w:val="Normal"/>
    <w:autoRedefine/>
    <w:uiPriority w:val="39"/>
    <w:unhideWhenUsed/>
    <w:rsid w:val="00BF0D92"/>
    <w:pPr>
      <w:tabs>
        <w:tab w:val="right" w:leader="dot" w:pos="9402"/>
      </w:tabs>
      <w:spacing w:before="120" w:after="120"/>
      <w:ind w:left="198"/>
    </w:pPr>
    <w:rPr>
      <w:noProof/>
    </w:rPr>
  </w:style>
  <w:style w:type="character" w:styleId="Hyperlink">
    <w:name w:val="Hyperlink"/>
    <w:basedOn w:val="DefaultParagraphFont"/>
    <w:uiPriority w:val="99"/>
    <w:unhideWhenUsed/>
    <w:rsid w:val="00BB6654"/>
    <w:rPr>
      <w:color w:val="0563C1" w:themeColor="hyperlink"/>
      <w:u w:val="single"/>
    </w:rPr>
  </w:style>
  <w:style w:type="paragraph" w:styleId="TOC4">
    <w:name w:val="toc 4"/>
    <w:basedOn w:val="Normal"/>
    <w:next w:val="Normal"/>
    <w:autoRedefine/>
    <w:uiPriority w:val="39"/>
    <w:semiHidden/>
    <w:unhideWhenUsed/>
    <w:rsid w:val="00BB6654"/>
    <w:pPr>
      <w:ind w:left="600"/>
    </w:pPr>
    <w:rPr>
      <w:rFonts w:asciiTheme="minorHAnsi" w:hAnsiTheme="minorHAnsi" w:cstheme="minorHAnsi"/>
    </w:rPr>
  </w:style>
  <w:style w:type="paragraph" w:styleId="TOC5">
    <w:name w:val="toc 5"/>
    <w:basedOn w:val="Normal"/>
    <w:next w:val="Normal"/>
    <w:autoRedefine/>
    <w:uiPriority w:val="39"/>
    <w:semiHidden/>
    <w:unhideWhenUsed/>
    <w:rsid w:val="00BB6654"/>
    <w:pPr>
      <w:ind w:left="800"/>
    </w:pPr>
    <w:rPr>
      <w:rFonts w:asciiTheme="minorHAnsi" w:hAnsiTheme="minorHAnsi" w:cstheme="minorHAnsi"/>
    </w:rPr>
  </w:style>
  <w:style w:type="paragraph" w:styleId="TOC6">
    <w:name w:val="toc 6"/>
    <w:basedOn w:val="Normal"/>
    <w:next w:val="Normal"/>
    <w:autoRedefine/>
    <w:uiPriority w:val="39"/>
    <w:semiHidden/>
    <w:unhideWhenUsed/>
    <w:rsid w:val="00BB6654"/>
    <w:pPr>
      <w:ind w:left="1000"/>
    </w:pPr>
    <w:rPr>
      <w:rFonts w:asciiTheme="minorHAnsi" w:hAnsiTheme="minorHAnsi" w:cstheme="minorHAnsi"/>
    </w:rPr>
  </w:style>
  <w:style w:type="paragraph" w:styleId="TOC7">
    <w:name w:val="toc 7"/>
    <w:basedOn w:val="Normal"/>
    <w:next w:val="Normal"/>
    <w:autoRedefine/>
    <w:uiPriority w:val="39"/>
    <w:semiHidden/>
    <w:unhideWhenUsed/>
    <w:rsid w:val="00BB6654"/>
    <w:pPr>
      <w:ind w:left="1200"/>
    </w:pPr>
    <w:rPr>
      <w:rFonts w:asciiTheme="minorHAnsi" w:hAnsiTheme="minorHAnsi" w:cstheme="minorHAnsi"/>
    </w:rPr>
  </w:style>
  <w:style w:type="paragraph" w:styleId="TOC8">
    <w:name w:val="toc 8"/>
    <w:basedOn w:val="Normal"/>
    <w:next w:val="Normal"/>
    <w:autoRedefine/>
    <w:uiPriority w:val="39"/>
    <w:semiHidden/>
    <w:unhideWhenUsed/>
    <w:rsid w:val="00BB6654"/>
    <w:pPr>
      <w:ind w:left="1400"/>
    </w:pPr>
    <w:rPr>
      <w:rFonts w:asciiTheme="minorHAnsi" w:hAnsiTheme="minorHAnsi" w:cstheme="minorHAnsi"/>
    </w:rPr>
  </w:style>
  <w:style w:type="paragraph" w:styleId="TOC9">
    <w:name w:val="toc 9"/>
    <w:basedOn w:val="Normal"/>
    <w:next w:val="Normal"/>
    <w:autoRedefine/>
    <w:uiPriority w:val="39"/>
    <w:semiHidden/>
    <w:unhideWhenUsed/>
    <w:rsid w:val="00BB6654"/>
    <w:pPr>
      <w:ind w:left="1600"/>
    </w:pPr>
    <w:rPr>
      <w:rFonts w:asciiTheme="minorHAnsi" w:hAnsiTheme="minorHAnsi" w:cstheme="minorHAnsi"/>
    </w:rPr>
  </w:style>
  <w:style w:type="character" w:styleId="UnresolvedMention">
    <w:name w:val="Unresolved Mention"/>
    <w:basedOn w:val="DefaultParagraphFont"/>
    <w:uiPriority w:val="99"/>
    <w:semiHidden/>
    <w:unhideWhenUsed/>
    <w:rsid w:val="00A20740"/>
    <w:rPr>
      <w:color w:val="605E5C"/>
      <w:shd w:val="clear" w:color="auto" w:fill="E1DFDD"/>
    </w:rPr>
  </w:style>
  <w:style w:type="paragraph" w:styleId="FootnoteText">
    <w:name w:val="footnote text"/>
    <w:basedOn w:val="Normal"/>
    <w:link w:val="FootnoteTextChar"/>
    <w:uiPriority w:val="99"/>
    <w:semiHidden/>
    <w:unhideWhenUsed/>
    <w:rsid w:val="00E81DA9"/>
    <w:rPr>
      <w:rFonts w:ascii="Arial" w:eastAsia="Arial" w:hAnsi="Arial" w:cs="Arial"/>
      <w:lang w:eastAsia="en-GB"/>
    </w:rPr>
  </w:style>
  <w:style w:type="character" w:customStyle="1" w:styleId="FootnoteTextChar">
    <w:name w:val="Footnote Text Char"/>
    <w:basedOn w:val="DefaultParagraphFont"/>
    <w:link w:val="FootnoteText"/>
    <w:uiPriority w:val="99"/>
    <w:semiHidden/>
    <w:rsid w:val="00E81DA9"/>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E81D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odforlife.org.uk/catering/food-for-life-served-here" TargetMode="External"/><Relationship Id="rId18" Type="http://schemas.openxmlformats.org/officeDocument/2006/relationships/hyperlink" Target="mailto:Rachel.Shairp@relondon.gov.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relondon.gov.uk/wp-content/uploads/2021/11/ReLondon_Londons_food_footprint_online.pdf" TargetMode="External"/><Relationship Id="rId17" Type="http://schemas.openxmlformats.org/officeDocument/2006/relationships/hyperlink" Target="https://zfrmz.eu/52oYLCv7iRD5yw2bjHL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zfrmz.eu/52oYLCv7iRD5yw2bjHL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london.gov.uk/wp-content/uploads/2021/11/ReLondon_Londons_food_footprint_online.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sarah.malone@relondon.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achel.Shairp@relond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odmadegood.org/join-us/sustainability-rat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9FD518817A443AB3E5A0D2591989FE"/>
        <w:category>
          <w:name w:val="General"/>
          <w:gallery w:val="placeholder"/>
        </w:category>
        <w:types>
          <w:type w:val="bbPlcHdr"/>
        </w:types>
        <w:behaviors>
          <w:behavior w:val="content"/>
        </w:behaviors>
        <w:guid w:val="{8F4B2374-AA84-40CB-A1EE-38649B19FFF8}"/>
      </w:docPartPr>
      <w:docPartBody>
        <w:p w:rsidR="009F33FB" w:rsidRDefault="009F33F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Futura Medium">
    <w:altName w:val="Arial"/>
    <w:charset w:val="B1"/>
    <w:family w:val="swiss"/>
    <w:pitch w:val="variable"/>
    <w:sig w:usb0="80000867" w:usb1="00000000" w:usb2="00000000" w:usb3="00000000" w:csb0="000001FB" w:csb1="00000000"/>
  </w:font>
  <w:font w:name="Futura">
    <w:altName w:val="Calibri"/>
    <w:charset w:val="00"/>
    <w:family w:val="swiss"/>
    <w:pitch w:val="variable"/>
    <w:sig w:usb0="A0000AEF" w:usb1="5000214A" w:usb2="00000000" w:usb3="00000000" w:csb0="000001FF" w:csb1="00000000"/>
  </w:font>
  <w:font w:name="Roboto">
    <w:altName w:val="Arial"/>
    <w:charset w:val="00"/>
    <w:family w:val="auto"/>
    <w:pitch w:val="variable"/>
    <w:sig w:usb0="E0000AFF" w:usb1="5000217F" w:usb2="00000021" w:usb3="00000000" w:csb0="0000019F" w:csb1="00000000"/>
  </w:font>
  <w:font w:name="P22 Underground Book">
    <w:panose1 w:val="00000500000000000000"/>
    <w:charset w:val="00"/>
    <w:family w:val="moder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FB"/>
    <w:rsid w:val="009F33FB"/>
    <w:rsid w:val="00A10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BF v1">
  <a:themeElements>
    <a:clrScheme name="Buy Better Food">
      <a:dk1>
        <a:srgbClr val="000000"/>
      </a:dk1>
      <a:lt1>
        <a:srgbClr val="FFFFFF"/>
      </a:lt1>
      <a:dk2>
        <a:srgbClr val="000000"/>
      </a:dk2>
      <a:lt2>
        <a:srgbClr val="EAEAEA"/>
      </a:lt2>
      <a:accent1>
        <a:srgbClr val="ABBD44"/>
      </a:accent1>
      <a:accent2>
        <a:srgbClr val="DF6240"/>
      </a:accent2>
      <a:accent3>
        <a:srgbClr val="EBB63E"/>
      </a:accent3>
      <a:accent4>
        <a:srgbClr val="AB5E96"/>
      </a:accent4>
      <a:accent5>
        <a:srgbClr val="68852C"/>
      </a:accent5>
      <a:accent6>
        <a:srgbClr val="C82B1D"/>
      </a:accent6>
      <a:hlink>
        <a:srgbClr val="0563C1"/>
      </a:hlink>
      <a:folHlink>
        <a:srgbClr val="AB5E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BF v1" id="{A5EDA568-2527-AE4D-B623-17CD2CA560E9}" vid="{9AA0614F-66E6-114E-98A0-C151594CC5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b575eb0-f575-4910-8268-b320dae1f7f1" xsi:nil="true"/>
    <lcf76f155ced4ddcb4097134ff3c332f xmlns="bee66060-23ff-4102-b8b6-91760b9b1630">
      <Terms xmlns="http://schemas.microsoft.com/office/infopath/2007/PartnerControls"/>
    </lcf76f155ced4ddcb4097134ff3c332f>
    <Image xmlns="bee66060-23ff-4102-b8b6-91760b9b1630" xsi:nil="true"/>
    <Date xmlns="bee66060-23ff-4102-b8b6-91760b9b16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373052E3CCCB47AB18CDE9D7FA170F" ma:contentTypeVersion="22" ma:contentTypeDescription="Create a new document." ma:contentTypeScope="" ma:versionID="623e3441e84a40c6c0a89f8928194af8">
  <xsd:schema xmlns:xsd="http://www.w3.org/2001/XMLSchema" xmlns:xs="http://www.w3.org/2001/XMLSchema" xmlns:p="http://schemas.microsoft.com/office/2006/metadata/properties" xmlns:ns2="bee66060-23ff-4102-b8b6-91760b9b1630" xmlns:ns3="fb575eb0-f575-4910-8268-b320dae1f7f1" targetNamespace="http://schemas.microsoft.com/office/2006/metadata/properties" ma:root="true" ma:fieldsID="698980e9c22b8eef1516f5707a888760" ns2:_="" ns3:_="">
    <xsd:import namespace="bee66060-23ff-4102-b8b6-91760b9b1630"/>
    <xsd:import namespace="fb575eb0-f575-4910-8268-b320dae1f7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Image" minOccurs="0"/>
                <xsd:element ref="ns2:lcf76f155ced4ddcb4097134ff3c332f" minOccurs="0"/>
                <xsd:element ref="ns3:TaxCatchAll" minOccurs="0"/>
                <xsd:element ref="ns2:Dat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66060-23ff-4102-b8b6-91760b9b1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Image" ma:index="21" nillable="true" ma:displayName="Image" ma:format="Thumbnail" ma:internalName="Imag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168b652-07b7-44d4-95bf-e9b618fb4a99" ma:termSetId="09814cd3-568e-fe90-9814-8d621ff8fb84" ma:anchorId="fba54fb3-c3e1-fe81-a776-ca4b69148c4d" ma:open="true" ma:isKeyword="false">
      <xsd:complexType>
        <xsd:sequence>
          <xsd:element ref="pc:Terms" minOccurs="0" maxOccurs="1"/>
        </xsd:sequence>
      </xsd:complexType>
    </xsd:element>
    <xsd:element name="Date" ma:index="25" nillable="true" ma:displayName="Date" ma:format="DateOnly" ma:internalName="Dat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575eb0-f575-4910-8268-b320dae1f7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aadfb84-4feb-4757-a220-232aa572c6bf}" ma:internalName="TaxCatchAll" ma:showField="CatchAllData" ma:web="fb575eb0-f575-4910-8268-b320dae1f7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6AD537-27E4-6C4C-93C3-DC61D0102AFB}">
  <ds:schemaRefs>
    <ds:schemaRef ds:uri="http://schemas.openxmlformats.org/officeDocument/2006/bibliography"/>
  </ds:schemaRefs>
</ds:datastoreItem>
</file>

<file path=customXml/itemProps2.xml><?xml version="1.0" encoding="utf-8"?>
<ds:datastoreItem xmlns:ds="http://schemas.openxmlformats.org/officeDocument/2006/customXml" ds:itemID="{97C930F9-7D16-496F-9F7B-BBB2AAFE894B}">
  <ds:schemaRefs>
    <ds:schemaRef ds:uri="http://schemas.microsoft.com/office/2006/metadata/properties"/>
    <ds:schemaRef ds:uri="http://schemas.microsoft.com/office/infopath/2007/PartnerControls"/>
    <ds:schemaRef ds:uri="fb575eb0-f575-4910-8268-b320dae1f7f1"/>
    <ds:schemaRef ds:uri="bee66060-23ff-4102-b8b6-91760b9b1630"/>
  </ds:schemaRefs>
</ds:datastoreItem>
</file>

<file path=customXml/itemProps3.xml><?xml version="1.0" encoding="utf-8"?>
<ds:datastoreItem xmlns:ds="http://schemas.openxmlformats.org/officeDocument/2006/customXml" ds:itemID="{2FF9D9A3-BBE2-4C39-9628-9F97C48DA9AD}"/>
</file>

<file path=customXml/itemProps4.xml><?xml version="1.0" encoding="utf-8"?>
<ds:datastoreItem xmlns:ds="http://schemas.openxmlformats.org/officeDocument/2006/customXml" ds:itemID="{984BE552-F072-4B4D-80C8-F2D427EE0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Law</dc:creator>
  <cp:keywords/>
  <dc:description/>
  <cp:lastModifiedBy>Sarah Malone</cp:lastModifiedBy>
  <cp:revision>2</cp:revision>
  <cp:lastPrinted>2023-03-31T10:24:00Z</cp:lastPrinted>
  <dcterms:created xsi:type="dcterms:W3CDTF">2025-03-28T18:20:00Z</dcterms:created>
  <dcterms:modified xsi:type="dcterms:W3CDTF">2025-03-28T18:20:00Z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0x01010030373052E3CCCB47AB18CDE9D7FA170F</vt:lpwstr>
  </property>
  <property fmtid="{D5CDD505-2E9C-101B-9397-08002B2CF9AE}" pid="3" name="MediaServiceImageTags">
    <vt:lpwstr/>
  </property>
</Properties>
</file>